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F5" w:rsidRDefault="001C73F5" w:rsidP="001C73F5">
      <w:pPr>
        <w:widowControl w:val="0"/>
        <w:autoSpaceDE w:val="0"/>
        <w:autoSpaceDN w:val="0"/>
        <w:spacing w:after="0" w:line="360" w:lineRule="auto"/>
        <w:ind w:left="708" w:right="2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2597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2597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Оргкомитет</w:t>
      </w:r>
      <w:r w:rsidRPr="00F2597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Pr="00F2597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F2597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Pr="00F2597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мастерства</w:t>
      </w:r>
      <w:r w:rsidRPr="00F2597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F2597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Pr="00F2597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Приморского</w:t>
      </w:r>
      <w:r w:rsidRPr="00F2597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края</w:t>
      </w:r>
    </w:p>
    <w:p w:rsidR="001C73F5" w:rsidRDefault="001C73F5" w:rsidP="001C73F5">
      <w:pPr>
        <w:widowControl w:val="0"/>
        <w:autoSpaceDE w:val="0"/>
        <w:autoSpaceDN w:val="0"/>
        <w:spacing w:after="0" w:line="360" w:lineRule="auto"/>
        <w:ind w:left="708" w:right="2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25972">
        <w:rPr>
          <w:rFonts w:ascii="Times New Roman" w:eastAsia="Times New Roman" w:hAnsi="Times New Roman" w:cs="Times New Roman"/>
          <w:sz w:val="28"/>
          <w:szCs w:val="28"/>
        </w:rPr>
        <w:t xml:space="preserve"> «Уроки</w:t>
      </w:r>
      <w:r w:rsidRPr="00F2597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финансовой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972">
        <w:rPr>
          <w:rFonts w:ascii="Times New Roman" w:eastAsia="Times New Roman" w:hAnsi="Times New Roman" w:cs="Times New Roman"/>
          <w:sz w:val="28"/>
          <w:szCs w:val="28"/>
        </w:rPr>
        <w:t>грамотности»</w:t>
      </w:r>
    </w:p>
    <w:p w:rsidR="001C73F5" w:rsidRPr="00F25972" w:rsidRDefault="001C73F5" w:rsidP="001C73F5">
      <w:pPr>
        <w:widowControl w:val="0"/>
        <w:autoSpaceDE w:val="0"/>
        <w:autoSpaceDN w:val="0"/>
        <w:spacing w:after="0" w:line="360" w:lineRule="auto"/>
        <w:ind w:left="708" w:right="25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73F5" w:rsidRDefault="001C73F5" w:rsidP="001C73F5">
      <w:pPr>
        <w:widowControl w:val="0"/>
        <w:autoSpaceDE w:val="0"/>
        <w:autoSpaceDN w:val="0"/>
        <w:spacing w:after="0" w:line="360" w:lineRule="auto"/>
        <w:ind w:left="104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25972">
        <w:rPr>
          <w:rFonts w:ascii="Times New Roman" w:eastAsia="Times New Roman" w:hAnsi="Times New Roman" w:cs="Times New Roman"/>
          <w:sz w:val="28"/>
          <w:szCs w:val="28"/>
        </w:rPr>
        <w:t xml:space="preserve">Номинация  </w:t>
      </w:r>
      <w:r w:rsidRPr="00F25972">
        <w:rPr>
          <w:rFonts w:ascii="Times New Roman" w:eastAsia="Times New Roman" w:hAnsi="Times New Roman" w:cs="Times New Roman"/>
          <w:sz w:val="28"/>
          <w:szCs w:val="28"/>
          <w:u w:val="single"/>
        </w:rPr>
        <w:t>Лучший цифровой продукт по финансовой грамотности</w:t>
      </w:r>
    </w:p>
    <w:p w:rsidR="001C73F5" w:rsidRPr="00F25972" w:rsidRDefault="001C73F5" w:rsidP="001C73F5">
      <w:pPr>
        <w:widowControl w:val="0"/>
        <w:autoSpaceDE w:val="0"/>
        <w:autoSpaceDN w:val="0"/>
        <w:spacing w:after="0" w:line="360" w:lineRule="auto"/>
        <w:ind w:left="104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73F5" w:rsidRDefault="001C73F5" w:rsidP="001C73F5">
      <w:pPr>
        <w:widowControl w:val="0"/>
        <w:autoSpaceDE w:val="0"/>
        <w:autoSpaceDN w:val="0"/>
        <w:spacing w:after="0" w:line="360" w:lineRule="auto"/>
        <w:ind w:left="10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972">
        <w:rPr>
          <w:rFonts w:ascii="Times New Roman" w:eastAsia="Times New Roman" w:hAnsi="Times New Roman" w:cs="Times New Roman"/>
          <w:sz w:val="28"/>
          <w:szCs w:val="28"/>
        </w:rPr>
        <w:t>Участник: Воронцова Татьяна Леонидовна</w:t>
      </w:r>
    </w:p>
    <w:p w:rsidR="001C73F5" w:rsidRPr="00F25972" w:rsidRDefault="001C73F5" w:rsidP="001C73F5">
      <w:pPr>
        <w:widowControl w:val="0"/>
        <w:autoSpaceDE w:val="0"/>
        <w:autoSpaceDN w:val="0"/>
        <w:spacing w:after="0" w:line="360" w:lineRule="auto"/>
        <w:ind w:left="104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73F5" w:rsidRPr="00F25972" w:rsidRDefault="001C73F5" w:rsidP="001C73F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Сборник упражнений </w:t>
      </w:r>
      <w:r w:rsidR="003C5BD6">
        <w:rPr>
          <w:rFonts w:ascii="Times New Roman" w:hAnsi="Times New Roman" w:cs="Times New Roman"/>
          <w:b/>
          <w:sz w:val="28"/>
          <w:szCs w:val="28"/>
        </w:rPr>
        <w:t xml:space="preserve">и презентаций </w:t>
      </w:r>
      <w:r>
        <w:rPr>
          <w:rFonts w:ascii="Times New Roman" w:hAnsi="Times New Roman" w:cs="Times New Roman"/>
          <w:b/>
          <w:sz w:val="28"/>
          <w:szCs w:val="28"/>
        </w:rPr>
        <w:t>по теме «Семейный бюджет»</w:t>
      </w:r>
      <w:r w:rsidRPr="00F25972">
        <w:rPr>
          <w:rFonts w:ascii="Times New Roman" w:hAnsi="Times New Roman" w:cs="Times New Roman"/>
          <w:b/>
          <w:sz w:val="28"/>
          <w:szCs w:val="28"/>
        </w:rPr>
        <w:t xml:space="preserve"> для учащихся с огран</w:t>
      </w:r>
      <w:r w:rsidR="001460FA">
        <w:rPr>
          <w:rFonts w:ascii="Times New Roman" w:hAnsi="Times New Roman" w:cs="Times New Roman"/>
          <w:b/>
          <w:sz w:val="28"/>
          <w:szCs w:val="28"/>
        </w:rPr>
        <w:t>иченными возможностями здоровья</w:t>
      </w:r>
    </w:p>
    <w:p w:rsidR="001C73F5" w:rsidRPr="00F25972" w:rsidRDefault="001C73F5" w:rsidP="001C73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 xml:space="preserve">Оглавление </w:t>
      </w:r>
    </w:p>
    <w:p w:rsidR="001C73F5" w:rsidRPr="00F25972" w:rsidRDefault="001C73F5" w:rsidP="001C73F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C73F5" w:rsidRPr="00F25972" w:rsidRDefault="001C73F5" w:rsidP="001C73F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>Упражнения и задания</w:t>
      </w:r>
    </w:p>
    <w:p w:rsidR="001C73F5" w:rsidRDefault="001C73F5" w:rsidP="001C73F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>Список используемых ресурсов</w:t>
      </w:r>
    </w:p>
    <w:p w:rsidR="001C73F5" w:rsidRPr="00F25972" w:rsidRDefault="001C73F5" w:rsidP="001C73F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3F5" w:rsidRDefault="001C73F5" w:rsidP="00F941DD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C73F5" w:rsidRDefault="001C73F5" w:rsidP="00F941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 xml:space="preserve">Данный сборник содержит материал </w:t>
      </w:r>
      <w:r>
        <w:rPr>
          <w:rFonts w:ascii="Times New Roman" w:hAnsi="Times New Roman" w:cs="Times New Roman"/>
          <w:sz w:val="28"/>
          <w:szCs w:val="28"/>
        </w:rPr>
        <w:t>для обучения учащихся, который</w:t>
      </w:r>
      <w:r w:rsidRPr="00F25972">
        <w:rPr>
          <w:rFonts w:ascii="Times New Roman" w:hAnsi="Times New Roman" w:cs="Times New Roman"/>
          <w:sz w:val="28"/>
          <w:szCs w:val="28"/>
        </w:rPr>
        <w:t xml:space="preserve"> могут использовать учителя коррекционных школ, учителя начальных классов и воспитатели дошкольных образовательных учреждений при проведении занятий по финансовой грамотности. </w:t>
      </w:r>
    </w:p>
    <w:p w:rsidR="001C73F5" w:rsidRDefault="001C73F5" w:rsidP="00F941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 xml:space="preserve">Целью данного комплекта </w:t>
      </w:r>
      <w:r w:rsidR="00F22FFA" w:rsidRPr="00F25972">
        <w:rPr>
          <w:rFonts w:ascii="Times New Roman" w:hAnsi="Times New Roman" w:cs="Times New Roman"/>
          <w:sz w:val="28"/>
          <w:szCs w:val="28"/>
        </w:rPr>
        <w:t>является формирование</w:t>
      </w:r>
      <w:r w:rsidRPr="00F25972">
        <w:rPr>
          <w:rFonts w:ascii="Times New Roman" w:hAnsi="Times New Roman" w:cs="Times New Roman"/>
          <w:sz w:val="28"/>
          <w:szCs w:val="28"/>
        </w:rPr>
        <w:t xml:space="preserve"> основ финансовой грамотности у детей с ограниченными возможностями здоровья через использование интерактивных игр и упражнений</w:t>
      </w:r>
    </w:p>
    <w:p w:rsidR="001C73F5" w:rsidRPr="00F25972" w:rsidRDefault="001C73F5" w:rsidP="00F941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F22FFA" w:rsidRPr="00F25972">
        <w:rPr>
          <w:rFonts w:ascii="Times New Roman" w:hAnsi="Times New Roman" w:cs="Times New Roman"/>
          <w:sz w:val="28"/>
          <w:szCs w:val="28"/>
        </w:rPr>
        <w:t>задачами являются</w:t>
      </w:r>
      <w:r w:rsidRPr="00F25972">
        <w:rPr>
          <w:rFonts w:ascii="Times New Roman" w:hAnsi="Times New Roman" w:cs="Times New Roman"/>
          <w:sz w:val="28"/>
          <w:szCs w:val="28"/>
        </w:rPr>
        <w:t>:</w:t>
      </w:r>
    </w:p>
    <w:p w:rsidR="00A26DA0" w:rsidRDefault="001C73F5" w:rsidP="00F941DD">
      <w:pPr>
        <w:pStyle w:val="a3"/>
        <w:numPr>
          <w:ilvl w:val="0"/>
          <w:numId w:val="2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DA0">
        <w:rPr>
          <w:rFonts w:ascii="Times New Roman" w:hAnsi="Times New Roman" w:cs="Times New Roman"/>
          <w:sz w:val="28"/>
          <w:szCs w:val="28"/>
        </w:rPr>
        <w:t xml:space="preserve">Получение новых знаний </w:t>
      </w:r>
      <w:r w:rsidR="00A26DA0">
        <w:rPr>
          <w:rFonts w:ascii="Times New Roman" w:hAnsi="Times New Roman" w:cs="Times New Roman"/>
          <w:sz w:val="28"/>
          <w:szCs w:val="28"/>
        </w:rPr>
        <w:t>об источниках доходов в семье</w:t>
      </w:r>
    </w:p>
    <w:p w:rsidR="001C73F5" w:rsidRPr="00A26DA0" w:rsidRDefault="001C73F5" w:rsidP="00F941DD">
      <w:pPr>
        <w:pStyle w:val="a3"/>
        <w:numPr>
          <w:ilvl w:val="0"/>
          <w:numId w:val="2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DA0">
        <w:rPr>
          <w:rFonts w:ascii="Times New Roman" w:hAnsi="Times New Roman" w:cs="Times New Roman"/>
          <w:sz w:val="28"/>
          <w:szCs w:val="28"/>
        </w:rPr>
        <w:t>Отработка и закрепление полученных навыков</w:t>
      </w:r>
    </w:p>
    <w:p w:rsidR="001C73F5" w:rsidRDefault="001C73F5" w:rsidP="00F941DD">
      <w:pPr>
        <w:pStyle w:val="a3"/>
        <w:numPr>
          <w:ilvl w:val="0"/>
          <w:numId w:val="2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>Проверка усвоенных знаний.</w:t>
      </w:r>
    </w:p>
    <w:p w:rsidR="00D06D9A" w:rsidRPr="005D55B5" w:rsidRDefault="00D06D9A" w:rsidP="00F941DD">
      <w:pPr>
        <w:spacing w:line="360" w:lineRule="auto"/>
        <w:ind w:left="36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55B5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понятия: бюджет семьи, доходы, виды источников доходов семьи: заработная плата, премия, пенсия, стипендия, наследство, лотерея, 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собственность; </w:t>
      </w:r>
      <w:r w:rsidRPr="005D55B5">
        <w:rPr>
          <w:rFonts w:ascii="Times New Roman" w:hAnsi="Times New Roman" w:cs="Times New Roman"/>
          <w:sz w:val="28"/>
          <w:szCs w:val="28"/>
        </w:rPr>
        <w:t>расходы, нео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бходимые и обязательные расходы: расходы на питание, одежду, жильё, оплату коммунальных услуг, налоги; </w:t>
      </w:r>
      <w:r w:rsidRPr="005D55B5">
        <w:rPr>
          <w:rFonts w:ascii="Times New Roman" w:hAnsi="Times New Roman" w:cs="Times New Roman"/>
          <w:sz w:val="28"/>
          <w:szCs w:val="28"/>
        </w:rPr>
        <w:t>планирование семейного бюджета.</w:t>
      </w:r>
    </w:p>
    <w:p w:rsidR="00D06D9A" w:rsidRDefault="00D06D9A" w:rsidP="00F941DD">
      <w:pPr>
        <w:pStyle w:val="a3"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C846DF" w:rsidRPr="00F941DD" w:rsidRDefault="005D55B5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941DD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5D55B5" w:rsidRPr="00154990" w:rsidRDefault="00C846DF" w:rsidP="00154990">
      <w:pPr>
        <w:pStyle w:val="a3"/>
        <w:numPr>
          <w:ilvl w:val="0"/>
          <w:numId w:val="4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правильно использовать термины (доходы семьи, потребности, семейный бюджет, пос</w:t>
      </w:r>
      <w:r w:rsidR="00154990">
        <w:rPr>
          <w:rFonts w:ascii="Times New Roman" w:hAnsi="Times New Roman" w:cs="Times New Roman"/>
          <w:sz w:val="28"/>
          <w:szCs w:val="28"/>
        </w:rPr>
        <w:t xml:space="preserve">обия, сбережения, вклад, </w:t>
      </w:r>
      <w:r w:rsidR="005D55B5" w:rsidRPr="00154990">
        <w:rPr>
          <w:rFonts w:ascii="Times New Roman" w:hAnsi="Times New Roman" w:cs="Times New Roman"/>
          <w:sz w:val="28"/>
          <w:szCs w:val="28"/>
        </w:rPr>
        <w:t>расходы, основные направления расходов, необходимые расходы (расходы на питание, одежду, жильё, оплату коммунальных услуг), обязательные расходы (налоги, долги, штрафы), желательные расходы, запланированные и непредвиденные расходы</w:t>
      </w:r>
      <w:r w:rsidR="00154990">
        <w:rPr>
          <w:rFonts w:ascii="Times New Roman" w:hAnsi="Times New Roman" w:cs="Times New Roman"/>
          <w:sz w:val="28"/>
          <w:szCs w:val="28"/>
        </w:rPr>
        <w:t>)</w:t>
      </w:r>
      <w:r w:rsidR="005D55B5" w:rsidRPr="00154990">
        <w:rPr>
          <w:rFonts w:ascii="Times New Roman" w:hAnsi="Times New Roman" w:cs="Times New Roman"/>
          <w:sz w:val="28"/>
          <w:szCs w:val="28"/>
        </w:rPr>
        <w:t>;</w:t>
      </w:r>
    </w:p>
    <w:p w:rsidR="00154990" w:rsidRDefault="00C846DF" w:rsidP="00050C5C">
      <w:pPr>
        <w:pStyle w:val="a3"/>
        <w:numPr>
          <w:ilvl w:val="0"/>
          <w:numId w:val="4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990">
        <w:rPr>
          <w:rFonts w:ascii="Times New Roman" w:hAnsi="Times New Roman" w:cs="Times New Roman"/>
          <w:sz w:val="28"/>
          <w:szCs w:val="28"/>
        </w:rPr>
        <w:t>У</w:t>
      </w:r>
      <w:r w:rsidR="005D55B5" w:rsidRPr="00154990">
        <w:rPr>
          <w:rFonts w:ascii="Times New Roman" w:hAnsi="Times New Roman" w:cs="Times New Roman"/>
          <w:sz w:val="28"/>
          <w:szCs w:val="28"/>
        </w:rPr>
        <w:t xml:space="preserve">мение приводить примеры основных направлений </w:t>
      </w:r>
      <w:r w:rsidR="00EF0B9F" w:rsidRPr="00154990">
        <w:rPr>
          <w:rFonts w:ascii="Times New Roman" w:hAnsi="Times New Roman" w:cs="Times New Roman"/>
          <w:sz w:val="28"/>
          <w:szCs w:val="28"/>
        </w:rPr>
        <w:t>расходов и</w:t>
      </w:r>
      <w:r w:rsidR="00154990" w:rsidRPr="00154990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5D55B5" w:rsidRPr="00154990">
        <w:rPr>
          <w:rFonts w:ascii="Times New Roman" w:hAnsi="Times New Roman" w:cs="Times New Roman"/>
          <w:sz w:val="28"/>
          <w:szCs w:val="28"/>
        </w:rPr>
        <w:t>семьи;</w:t>
      </w:r>
      <w:r w:rsidRPr="00154990">
        <w:rPr>
          <w:rFonts w:ascii="Times New Roman" w:hAnsi="Times New Roman" w:cs="Times New Roman"/>
          <w:sz w:val="28"/>
          <w:szCs w:val="28"/>
        </w:rPr>
        <w:t xml:space="preserve"> примеры регулярных </w:t>
      </w:r>
      <w:r w:rsidR="00154990" w:rsidRPr="00154990">
        <w:rPr>
          <w:rFonts w:ascii="Times New Roman" w:hAnsi="Times New Roman" w:cs="Times New Roman"/>
          <w:sz w:val="28"/>
          <w:szCs w:val="28"/>
        </w:rPr>
        <w:t>и нерегулярных доходов</w:t>
      </w:r>
      <w:r w:rsidRPr="0015499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846DF" w:rsidRPr="00154990" w:rsidRDefault="00C846DF" w:rsidP="00050C5C">
      <w:pPr>
        <w:pStyle w:val="a3"/>
        <w:numPr>
          <w:ilvl w:val="0"/>
          <w:numId w:val="4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990">
        <w:rPr>
          <w:rFonts w:ascii="Times New Roman" w:hAnsi="Times New Roman" w:cs="Times New Roman"/>
          <w:sz w:val="28"/>
          <w:szCs w:val="28"/>
        </w:rPr>
        <w:t>Умение считать доходы и расходы, составлять семейный бюджет на условных примерах.</w:t>
      </w:r>
    </w:p>
    <w:p w:rsidR="005D55B5" w:rsidRPr="00F941DD" w:rsidRDefault="005D55B5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941DD">
        <w:rPr>
          <w:rFonts w:ascii="Times New Roman" w:hAnsi="Times New Roman" w:cs="Times New Roman"/>
          <w:sz w:val="28"/>
          <w:szCs w:val="28"/>
          <w:u w:val="single"/>
        </w:rPr>
        <w:t>Метапредметные результаты:</w:t>
      </w:r>
    </w:p>
    <w:p w:rsidR="005D55B5" w:rsidRPr="005D55B5" w:rsidRDefault="003C5BD6" w:rsidP="00F941DD">
      <w:pPr>
        <w:pStyle w:val="a3"/>
        <w:numPr>
          <w:ilvl w:val="0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D55B5">
        <w:rPr>
          <w:rFonts w:ascii="Times New Roman" w:hAnsi="Times New Roman" w:cs="Times New Roman"/>
          <w:sz w:val="28"/>
          <w:szCs w:val="28"/>
        </w:rPr>
        <w:t xml:space="preserve">мение </w:t>
      </w:r>
      <w:r w:rsidR="005D55B5" w:rsidRPr="005D55B5">
        <w:rPr>
          <w:rFonts w:ascii="Times New Roman" w:hAnsi="Times New Roman" w:cs="Times New Roman"/>
          <w:sz w:val="28"/>
          <w:szCs w:val="28"/>
        </w:rPr>
        <w:t>составл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 т</w:t>
      </w:r>
      <w:r w:rsidR="005D55B5">
        <w:rPr>
          <w:rFonts w:ascii="Times New Roman" w:hAnsi="Times New Roman" w:cs="Times New Roman"/>
          <w:sz w:val="28"/>
          <w:szCs w:val="28"/>
        </w:rPr>
        <w:t>екст</w:t>
      </w:r>
      <w:r w:rsidR="00154990">
        <w:rPr>
          <w:rFonts w:ascii="Times New Roman" w:hAnsi="Times New Roman" w:cs="Times New Roman"/>
          <w:sz w:val="28"/>
          <w:szCs w:val="28"/>
        </w:rPr>
        <w:t>ы</w:t>
      </w:r>
      <w:r w:rsidR="005D55B5">
        <w:rPr>
          <w:rFonts w:ascii="Times New Roman" w:hAnsi="Times New Roman" w:cs="Times New Roman"/>
          <w:sz w:val="28"/>
          <w:szCs w:val="28"/>
        </w:rPr>
        <w:t xml:space="preserve"> на финансовую тему в уст</w:t>
      </w:r>
      <w:r w:rsidR="005D55B5" w:rsidRPr="005D55B5">
        <w:rPr>
          <w:rFonts w:ascii="Times New Roman" w:hAnsi="Times New Roman" w:cs="Times New Roman"/>
          <w:sz w:val="28"/>
          <w:szCs w:val="28"/>
        </w:rPr>
        <w:t>ной и письменной формах;</w:t>
      </w:r>
    </w:p>
    <w:p w:rsidR="005D55B5" w:rsidRPr="005D55B5" w:rsidRDefault="003C5BD6" w:rsidP="00F941DD">
      <w:pPr>
        <w:pStyle w:val="a3"/>
        <w:numPr>
          <w:ilvl w:val="0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D55B5">
        <w:rPr>
          <w:rFonts w:ascii="Times New Roman" w:hAnsi="Times New Roman" w:cs="Times New Roman"/>
          <w:sz w:val="28"/>
          <w:szCs w:val="28"/>
        </w:rPr>
        <w:t xml:space="preserve">мение </w:t>
      </w:r>
      <w:r w:rsidR="005D55B5" w:rsidRPr="005D55B5">
        <w:rPr>
          <w:rFonts w:ascii="Times New Roman" w:hAnsi="Times New Roman" w:cs="Times New Roman"/>
          <w:sz w:val="28"/>
          <w:szCs w:val="28"/>
        </w:rPr>
        <w:t>слуша</w:t>
      </w:r>
      <w:r w:rsidR="005D55B5">
        <w:rPr>
          <w:rFonts w:ascii="Times New Roman" w:hAnsi="Times New Roman" w:cs="Times New Roman"/>
          <w:sz w:val="28"/>
          <w:szCs w:val="28"/>
        </w:rPr>
        <w:t>ть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 собеседника (взрослого и ровесника);</w:t>
      </w:r>
    </w:p>
    <w:p w:rsidR="005D55B5" w:rsidRDefault="003C5BD6" w:rsidP="00F941DD">
      <w:pPr>
        <w:pStyle w:val="a3"/>
        <w:numPr>
          <w:ilvl w:val="0"/>
          <w:numId w:val="6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мение вести </w:t>
      </w:r>
      <w:r w:rsidR="005D55B5">
        <w:rPr>
          <w:rFonts w:ascii="Times New Roman" w:hAnsi="Times New Roman" w:cs="Times New Roman"/>
          <w:sz w:val="28"/>
          <w:szCs w:val="28"/>
        </w:rPr>
        <w:t>диалог, формулировать вопросы</w:t>
      </w:r>
      <w:r w:rsidR="00154990">
        <w:rPr>
          <w:rFonts w:ascii="Times New Roman" w:hAnsi="Times New Roman" w:cs="Times New Roman"/>
          <w:sz w:val="28"/>
          <w:szCs w:val="28"/>
        </w:rPr>
        <w:t>.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5B5" w:rsidRPr="00F941DD" w:rsidRDefault="005D55B5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941DD">
        <w:rPr>
          <w:rFonts w:ascii="Times New Roman" w:hAnsi="Times New Roman" w:cs="Times New Roman"/>
          <w:sz w:val="28"/>
          <w:szCs w:val="28"/>
          <w:u w:val="single"/>
        </w:rPr>
        <w:t xml:space="preserve">Личностные результаты </w:t>
      </w:r>
    </w:p>
    <w:p w:rsidR="005D55B5" w:rsidRDefault="003C5BD6" w:rsidP="00F941DD">
      <w:pPr>
        <w:pStyle w:val="a3"/>
        <w:numPr>
          <w:ilvl w:val="0"/>
          <w:numId w:val="7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55B5" w:rsidRPr="005D55B5">
        <w:rPr>
          <w:rFonts w:ascii="Times New Roman" w:hAnsi="Times New Roman" w:cs="Times New Roman"/>
          <w:sz w:val="28"/>
          <w:szCs w:val="28"/>
        </w:rPr>
        <w:t>онима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 разниц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D55B5" w:rsidRPr="005D55B5">
        <w:rPr>
          <w:rFonts w:ascii="Times New Roman" w:hAnsi="Times New Roman" w:cs="Times New Roman"/>
          <w:sz w:val="28"/>
          <w:szCs w:val="28"/>
        </w:rPr>
        <w:t xml:space="preserve"> между</w:t>
      </w:r>
      <w:r w:rsidR="005D55B5">
        <w:rPr>
          <w:rFonts w:ascii="Times New Roman" w:hAnsi="Times New Roman" w:cs="Times New Roman"/>
          <w:sz w:val="28"/>
          <w:szCs w:val="28"/>
        </w:rPr>
        <w:t xml:space="preserve"> </w:t>
      </w:r>
      <w:r w:rsidR="005D55B5" w:rsidRPr="005D55B5">
        <w:rPr>
          <w:rFonts w:ascii="Times New Roman" w:hAnsi="Times New Roman" w:cs="Times New Roman"/>
          <w:sz w:val="28"/>
          <w:szCs w:val="28"/>
        </w:rPr>
        <w:t>потребностями людей и их желаниями.</w:t>
      </w:r>
    </w:p>
    <w:p w:rsidR="005D55B5" w:rsidRPr="005D55B5" w:rsidRDefault="003C5BD6" w:rsidP="00F941DD">
      <w:pPr>
        <w:pStyle w:val="a3"/>
        <w:numPr>
          <w:ilvl w:val="0"/>
          <w:numId w:val="7"/>
        </w:num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55B5">
        <w:rPr>
          <w:rFonts w:ascii="Times New Roman" w:hAnsi="Times New Roman" w:cs="Times New Roman"/>
          <w:sz w:val="28"/>
          <w:szCs w:val="28"/>
        </w:rPr>
        <w:t>онима</w:t>
      </w:r>
      <w:r w:rsidR="00F941DD">
        <w:rPr>
          <w:rFonts w:ascii="Times New Roman" w:hAnsi="Times New Roman" w:cs="Times New Roman"/>
          <w:sz w:val="28"/>
          <w:szCs w:val="28"/>
        </w:rPr>
        <w:t>ть</w:t>
      </w:r>
      <w:r w:rsidR="005D55B5">
        <w:rPr>
          <w:rFonts w:ascii="Times New Roman" w:hAnsi="Times New Roman" w:cs="Times New Roman"/>
          <w:sz w:val="28"/>
          <w:szCs w:val="28"/>
        </w:rPr>
        <w:t xml:space="preserve"> </w:t>
      </w:r>
      <w:r w:rsidR="007041DC">
        <w:rPr>
          <w:rFonts w:ascii="Times New Roman" w:hAnsi="Times New Roman" w:cs="Times New Roman"/>
          <w:sz w:val="28"/>
          <w:szCs w:val="28"/>
        </w:rPr>
        <w:t>различия между расходами на товары и услуги первой необходимости и «лишними» расходами.</w:t>
      </w:r>
    </w:p>
    <w:p w:rsidR="00D06D9A" w:rsidRDefault="00113E14" w:rsidP="00F941DD">
      <w:pPr>
        <w:pStyle w:val="c2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D06D9A">
        <w:rPr>
          <w:sz w:val="28"/>
          <w:szCs w:val="28"/>
          <w:shd w:val="clear" w:color="auto" w:fill="FFFFFF"/>
        </w:rPr>
        <w:lastRenderedPageBreak/>
        <w:t>Современному человеку</w:t>
      </w:r>
      <w:r w:rsidR="00D06D9A">
        <w:rPr>
          <w:sz w:val="28"/>
          <w:szCs w:val="28"/>
          <w:shd w:val="clear" w:color="auto" w:fill="FFFFFF"/>
        </w:rPr>
        <w:t>,</w:t>
      </w:r>
      <w:r w:rsidRPr="00D06D9A">
        <w:rPr>
          <w:sz w:val="28"/>
          <w:szCs w:val="28"/>
          <w:shd w:val="clear" w:color="auto" w:fill="FFFFFF"/>
        </w:rPr>
        <w:t xml:space="preserve"> </w:t>
      </w:r>
      <w:r w:rsidRPr="00D06D9A">
        <w:rPr>
          <w:sz w:val="28"/>
          <w:szCs w:val="28"/>
        </w:rPr>
        <w:t>чтобы быть успешным</w:t>
      </w:r>
      <w:r w:rsidRPr="00D06D9A">
        <w:rPr>
          <w:sz w:val="28"/>
          <w:szCs w:val="28"/>
          <w:shd w:val="clear" w:color="auto" w:fill="FFFFFF"/>
        </w:rPr>
        <w:t xml:space="preserve"> необходимо быть финансово грамотным</w:t>
      </w:r>
      <w:r w:rsidR="00D06D9A">
        <w:rPr>
          <w:sz w:val="28"/>
          <w:szCs w:val="28"/>
          <w:shd w:val="clear" w:color="auto" w:fill="FFFFFF"/>
        </w:rPr>
        <w:t>,</w:t>
      </w:r>
      <w:r w:rsidRPr="00D06D9A">
        <w:rPr>
          <w:sz w:val="28"/>
          <w:szCs w:val="28"/>
          <w:shd w:val="clear" w:color="auto" w:fill="FFFFFF"/>
        </w:rPr>
        <w:t xml:space="preserve"> независимо от возраста и достатка, а тема «Семейный бюджет» будет актуальна всегда. </w:t>
      </w:r>
    </w:p>
    <w:p w:rsidR="00D06D9A" w:rsidRDefault="00113E14" w:rsidP="00F941DD">
      <w:pPr>
        <w:pStyle w:val="c2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D06D9A">
        <w:rPr>
          <w:sz w:val="28"/>
          <w:szCs w:val="28"/>
          <w:shd w:val="clear" w:color="auto" w:fill="FFFFFF"/>
        </w:rPr>
        <w:t>Ведь бюджет — важная слагающая благополучия в семейной жизни. Именно он диктует стиль жизни семьи, определяет возможность тех или иных трат. Если члены семьи, в том числе и их дети, будут знать</w:t>
      </w:r>
      <w:r w:rsidR="00D06D9A">
        <w:rPr>
          <w:sz w:val="28"/>
          <w:szCs w:val="28"/>
          <w:shd w:val="clear" w:color="auto" w:fill="FFFFFF"/>
        </w:rPr>
        <w:t>,</w:t>
      </w:r>
      <w:r w:rsidRPr="00D06D9A">
        <w:rPr>
          <w:sz w:val="28"/>
          <w:szCs w:val="28"/>
          <w:shd w:val="clear" w:color="auto" w:fill="FFFFFF"/>
        </w:rPr>
        <w:t xml:space="preserve"> что такое семейный бюджет, уметь планировать свои расходы, находить оптимальные пути увеличения собственных доходов, выявлять и рационально учитывать в планировании потребности каждого члена семьи, то вместе они могут увеличить доходную часть своего семейного бюджета. </w:t>
      </w:r>
    </w:p>
    <w:p w:rsidR="00A26DA0" w:rsidRPr="00D06D9A" w:rsidRDefault="00A26DA0" w:rsidP="00F941DD">
      <w:pPr>
        <w:pStyle w:val="c2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D06D9A">
        <w:rPr>
          <w:rStyle w:val="c26"/>
          <w:bCs/>
          <w:sz w:val="28"/>
          <w:szCs w:val="28"/>
        </w:rPr>
        <w:t>Семейный бюджет</w:t>
      </w:r>
      <w:r w:rsidR="001460FA">
        <w:rPr>
          <w:rStyle w:val="c26"/>
          <w:bCs/>
          <w:sz w:val="28"/>
          <w:szCs w:val="28"/>
        </w:rPr>
        <w:t xml:space="preserve"> </w:t>
      </w:r>
      <w:r w:rsidRPr="00D06D9A">
        <w:rPr>
          <w:rStyle w:val="c8"/>
          <w:sz w:val="28"/>
          <w:szCs w:val="28"/>
        </w:rPr>
        <w:t>- одна из важнейших част</w:t>
      </w:r>
      <w:r w:rsidR="00113E14" w:rsidRPr="00D06D9A">
        <w:rPr>
          <w:rStyle w:val="c8"/>
          <w:sz w:val="28"/>
          <w:szCs w:val="28"/>
        </w:rPr>
        <w:t>ей</w:t>
      </w:r>
      <w:r w:rsidRPr="00D06D9A">
        <w:rPr>
          <w:rStyle w:val="c8"/>
          <w:sz w:val="28"/>
          <w:szCs w:val="28"/>
        </w:rPr>
        <w:t xml:space="preserve"> каждой семьи. Часто именно вести семейный бюджет и грамотно распоряжаться теми средствами, которые есть, приводят </w:t>
      </w:r>
      <w:r w:rsidR="00D06D9A">
        <w:rPr>
          <w:rStyle w:val="c8"/>
          <w:sz w:val="28"/>
          <w:szCs w:val="28"/>
        </w:rPr>
        <w:t>семью к взаимному разочарованию,</w:t>
      </w:r>
      <w:r w:rsidR="00F941DD">
        <w:rPr>
          <w:rStyle w:val="c8"/>
          <w:sz w:val="28"/>
          <w:szCs w:val="28"/>
        </w:rPr>
        <w:t xml:space="preserve"> обидам </w:t>
      </w:r>
      <w:r w:rsidRPr="00D06D9A">
        <w:rPr>
          <w:rStyle w:val="c8"/>
          <w:sz w:val="28"/>
          <w:szCs w:val="28"/>
        </w:rPr>
        <w:t>и недовольству.</w:t>
      </w:r>
    </w:p>
    <w:p w:rsidR="001C73F5" w:rsidRDefault="00113E14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пред</w:t>
      </w:r>
      <w:r w:rsidR="00154990">
        <w:rPr>
          <w:rFonts w:ascii="Times New Roman" w:hAnsi="Times New Roman" w:cs="Times New Roman"/>
          <w:sz w:val="28"/>
          <w:szCs w:val="28"/>
        </w:rPr>
        <w:t xml:space="preserve">ставление об источниках доходов и расходов </w:t>
      </w:r>
      <w:r>
        <w:rPr>
          <w:rFonts w:ascii="Times New Roman" w:hAnsi="Times New Roman" w:cs="Times New Roman"/>
          <w:sz w:val="28"/>
          <w:szCs w:val="28"/>
        </w:rPr>
        <w:t xml:space="preserve">семьи </w:t>
      </w:r>
      <w:r w:rsidR="00F941DD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C73F5" w:rsidRPr="00F25972">
        <w:rPr>
          <w:rFonts w:ascii="Times New Roman" w:hAnsi="Times New Roman" w:cs="Times New Roman"/>
          <w:sz w:val="28"/>
          <w:szCs w:val="28"/>
        </w:rPr>
        <w:t>формировать у детей с ограниченными возможностями здоровья.</w:t>
      </w:r>
    </w:p>
    <w:p w:rsidR="00F941DD" w:rsidRDefault="00F941DD" w:rsidP="00154990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основ Финансовой грамотности</w:t>
      </w:r>
      <w:r w:rsidRPr="00F941DD">
        <w:t xml:space="preserve"> </w:t>
      </w:r>
      <w:r w:rsidRPr="00F941DD">
        <w:rPr>
          <w:sz w:val="28"/>
          <w:szCs w:val="28"/>
        </w:rPr>
        <w:t xml:space="preserve">в условиях образования обучающихся с </w:t>
      </w:r>
      <w:r>
        <w:rPr>
          <w:sz w:val="28"/>
          <w:szCs w:val="28"/>
        </w:rPr>
        <w:t xml:space="preserve">ограниченными возможностями здоровья (интеллектуальными нарушениями) </w:t>
      </w:r>
      <w:r w:rsidRPr="00F941DD">
        <w:rPr>
          <w:sz w:val="28"/>
          <w:szCs w:val="28"/>
        </w:rPr>
        <w:t>является важной задачей в связи с особенностями развития обучающихся этой категории и трудностями усвоения ими финансово-экономических категорий</w:t>
      </w:r>
      <w:r>
        <w:rPr>
          <w:sz w:val="28"/>
          <w:szCs w:val="28"/>
        </w:rPr>
        <w:t xml:space="preserve">.  </w:t>
      </w:r>
      <w:r w:rsidRPr="00F941DD">
        <w:rPr>
          <w:sz w:val="28"/>
          <w:szCs w:val="28"/>
        </w:rPr>
        <w:t>Эти трудности связаны с целым рядом причин, среди которых</w:t>
      </w:r>
      <w:r>
        <w:rPr>
          <w:sz w:val="28"/>
          <w:szCs w:val="28"/>
        </w:rPr>
        <w:t xml:space="preserve">, </w:t>
      </w:r>
      <w:r w:rsidRPr="00F941DD">
        <w:rPr>
          <w:sz w:val="28"/>
          <w:szCs w:val="28"/>
        </w:rPr>
        <w:t>как особенности познавательного развития обучающихся</w:t>
      </w:r>
      <w:r>
        <w:rPr>
          <w:sz w:val="28"/>
          <w:szCs w:val="28"/>
        </w:rPr>
        <w:t xml:space="preserve">, </w:t>
      </w:r>
      <w:r w:rsidRPr="00F941DD">
        <w:rPr>
          <w:sz w:val="28"/>
          <w:szCs w:val="28"/>
        </w:rPr>
        <w:t xml:space="preserve">так и их ограниченный социальный опыт, связанный с образом жизни и недостатками семейного воспитания. </w:t>
      </w:r>
    </w:p>
    <w:p w:rsidR="001C73F5" w:rsidRDefault="001C73F5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 xml:space="preserve">В настоящее время невозможно представить образовательный процесс без использования цифровых образовательных ресурсов. Для детей с ограниченными возможностями здоровья информационные технологии – это помощник в освоении нового, один из способов социализации и развития мотивации. </w:t>
      </w:r>
    </w:p>
    <w:p w:rsidR="001C73F5" w:rsidRDefault="001C73F5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lastRenderedPageBreak/>
        <w:t>Использование интерактивных материалов позволяет развивать не только познавательные и интеллектуальные способности обучающихся, но и эмоционально – волевые и личностные качества, необходимые для успешной социальной адаптации детей с ограниченными возможностями здоровья.</w:t>
      </w:r>
    </w:p>
    <w:p w:rsidR="001C73F5" w:rsidRDefault="001C73F5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>Использование интерактивных игр по финансовой грамотности наравне с традиционными методами обучения повышает эффективность образования и воспитания детей, а также усиливает уровень восприятия информации и развивает творческие способности у детей.</w:t>
      </w:r>
    </w:p>
    <w:p w:rsidR="001C73F5" w:rsidRDefault="001C73F5" w:rsidP="00F941D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972">
        <w:rPr>
          <w:rFonts w:ascii="Times New Roman" w:hAnsi="Times New Roman" w:cs="Times New Roman"/>
          <w:sz w:val="28"/>
          <w:szCs w:val="28"/>
        </w:rPr>
        <w:t>Разработанные методические материалы позволят педагогам организовать фронтальную, групповую, индивидуальную работу школьников по изучению финансовой грамотности с применением интерактивных заданий и упражнений.</w:t>
      </w:r>
    </w:p>
    <w:p w:rsidR="001C73F5" w:rsidRPr="00F25972" w:rsidRDefault="00EF0B9F" w:rsidP="0022155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 </w:t>
      </w:r>
      <w:r w:rsidRPr="00F25972">
        <w:rPr>
          <w:rFonts w:ascii="Times New Roman" w:hAnsi="Times New Roman" w:cs="Times New Roman"/>
          <w:sz w:val="28"/>
          <w:szCs w:val="28"/>
        </w:rPr>
        <w:t>включает</w:t>
      </w:r>
      <w:r w:rsidR="001C73F5" w:rsidRPr="00F25972">
        <w:rPr>
          <w:rFonts w:ascii="Times New Roman" w:hAnsi="Times New Roman" w:cs="Times New Roman"/>
          <w:sz w:val="28"/>
          <w:szCs w:val="28"/>
        </w:rPr>
        <w:t xml:space="preserve"> </w:t>
      </w:r>
      <w:r w:rsidR="003C5BD6">
        <w:rPr>
          <w:rFonts w:ascii="Times New Roman" w:hAnsi="Times New Roman" w:cs="Times New Roman"/>
          <w:sz w:val="28"/>
          <w:szCs w:val="28"/>
        </w:rPr>
        <w:t xml:space="preserve">презентации и </w:t>
      </w:r>
      <w:r w:rsidR="001C73F5" w:rsidRPr="00F25972">
        <w:rPr>
          <w:rFonts w:ascii="Times New Roman" w:hAnsi="Times New Roman" w:cs="Times New Roman"/>
          <w:sz w:val="28"/>
          <w:szCs w:val="28"/>
        </w:rPr>
        <w:t>интерактивные задания по теме «</w:t>
      </w:r>
      <w:r w:rsidR="00113E14">
        <w:rPr>
          <w:rFonts w:ascii="Times New Roman" w:hAnsi="Times New Roman" w:cs="Times New Roman"/>
          <w:sz w:val="28"/>
          <w:szCs w:val="28"/>
        </w:rPr>
        <w:t>Семейный бюджет: откуда берутся деньги и как их разумно тратить</w:t>
      </w:r>
      <w:r w:rsidR="001C73F5" w:rsidRPr="00F25972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3"/>
        <w:gridCol w:w="3323"/>
        <w:gridCol w:w="1559"/>
        <w:gridCol w:w="3963"/>
      </w:tblGrid>
      <w:tr w:rsidR="00695F72" w:rsidTr="00695F72">
        <w:tc>
          <w:tcPr>
            <w:tcW w:w="783" w:type="dxa"/>
          </w:tcPr>
          <w:p w:rsidR="00695F72" w:rsidRDefault="00695F7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3" w:type="dxa"/>
          </w:tcPr>
          <w:p w:rsidR="00695F72" w:rsidRDefault="00695F7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упражнения</w:t>
            </w:r>
          </w:p>
        </w:tc>
        <w:tc>
          <w:tcPr>
            <w:tcW w:w="1559" w:type="dxa"/>
          </w:tcPr>
          <w:p w:rsidR="00695F72" w:rsidRDefault="003C5BD6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</w:t>
            </w:r>
            <w:r w:rsidR="00695F72">
              <w:rPr>
                <w:rFonts w:ascii="Times New Roman" w:hAnsi="Times New Roman" w:cs="Times New Roman"/>
                <w:sz w:val="28"/>
                <w:szCs w:val="28"/>
              </w:rPr>
              <w:t>лка на ресурс</w:t>
            </w:r>
          </w:p>
        </w:tc>
        <w:tc>
          <w:tcPr>
            <w:tcW w:w="3963" w:type="dxa"/>
          </w:tcPr>
          <w:p w:rsidR="00695F72" w:rsidRDefault="00695F72" w:rsidP="00695F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упражнения</w:t>
            </w:r>
          </w:p>
        </w:tc>
      </w:tr>
      <w:tr w:rsidR="003C5BD6" w:rsidTr="00695F72">
        <w:tc>
          <w:tcPr>
            <w:tcW w:w="783" w:type="dxa"/>
          </w:tcPr>
          <w:p w:rsidR="003C5BD6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3" w:type="dxa"/>
          </w:tcPr>
          <w:p w:rsidR="003C5BD6" w:rsidRDefault="00EF0B9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Pr="0030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050CD">
              <w:rPr>
                <w:rFonts w:ascii="Times New Roman" w:hAnsi="Times New Roman" w:cs="Times New Roman"/>
                <w:sz w:val="28"/>
                <w:szCs w:val="28"/>
              </w:rPr>
              <w:t>Откуда в семье берутся деньги»</w:t>
            </w:r>
          </w:p>
        </w:tc>
        <w:tc>
          <w:tcPr>
            <w:tcW w:w="1559" w:type="dxa"/>
          </w:tcPr>
          <w:p w:rsidR="003C5BD6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5A7A5B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</w:t>
              </w:r>
              <w:r w:rsidR="005A7A5B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ы</w:t>
              </w:r>
              <w:r w:rsidR="005A7A5B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лка</w:t>
              </w:r>
            </w:hyperlink>
            <w:r w:rsidR="005A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3" w:type="dxa"/>
          </w:tcPr>
          <w:p w:rsidR="003C5BD6" w:rsidRDefault="003C5BD6" w:rsidP="00695F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BD6" w:rsidTr="00695F72">
        <w:tc>
          <w:tcPr>
            <w:tcW w:w="783" w:type="dxa"/>
          </w:tcPr>
          <w:p w:rsidR="003C5BD6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23" w:type="dxa"/>
          </w:tcPr>
          <w:p w:rsidR="003C5BD6" w:rsidRDefault="003C5BD6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="003050CD">
              <w:rPr>
                <w:rFonts w:ascii="Times New Roman" w:hAnsi="Times New Roman" w:cs="Times New Roman"/>
                <w:sz w:val="28"/>
                <w:szCs w:val="28"/>
              </w:rPr>
              <w:t xml:space="preserve"> «На что тратятся деньги»</w:t>
            </w:r>
          </w:p>
        </w:tc>
        <w:tc>
          <w:tcPr>
            <w:tcW w:w="1559" w:type="dxa"/>
          </w:tcPr>
          <w:p w:rsidR="003C5BD6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A7A5B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Ссы</w:t>
              </w:r>
              <w:r w:rsidR="005A7A5B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</w:t>
              </w:r>
              <w:r w:rsidR="005A7A5B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ка</w:t>
              </w:r>
            </w:hyperlink>
            <w:r w:rsidR="005A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3" w:type="dxa"/>
          </w:tcPr>
          <w:p w:rsidR="003C5BD6" w:rsidRDefault="003C5BD6" w:rsidP="00695F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BD6" w:rsidTr="00695F72">
        <w:tc>
          <w:tcPr>
            <w:tcW w:w="783" w:type="dxa"/>
          </w:tcPr>
          <w:p w:rsidR="003C5BD6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23" w:type="dxa"/>
          </w:tcPr>
          <w:p w:rsidR="003C5BD6" w:rsidRDefault="003C5BD6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="003050CD">
              <w:rPr>
                <w:rFonts w:ascii="Times New Roman" w:hAnsi="Times New Roman" w:cs="Times New Roman"/>
                <w:sz w:val="28"/>
                <w:szCs w:val="28"/>
              </w:rPr>
              <w:t xml:space="preserve"> «Как с умом управлять своими деньгами»</w:t>
            </w:r>
          </w:p>
        </w:tc>
        <w:tc>
          <w:tcPr>
            <w:tcW w:w="1559" w:type="dxa"/>
          </w:tcPr>
          <w:p w:rsidR="003C5BD6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3050CD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Ссы</w:t>
              </w:r>
              <w:r w:rsidR="003050CD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</w:t>
              </w:r>
              <w:r w:rsidR="003050CD" w:rsidRPr="005A7A5B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ка</w:t>
              </w:r>
            </w:hyperlink>
            <w:r w:rsidR="0030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3" w:type="dxa"/>
          </w:tcPr>
          <w:p w:rsidR="003C5BD6" w:rsidRDefault="003C5BD6" w:rsidP="00695F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F72" w:rsidTr="00695F72">
        <w:tc>
          <w:tcPr>
            <w:tcW w:w="783" w:type="dxa"/>
          </w:tcPr>
          <w:p w:rsidR="00695F72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23" w:type="dxa"/>
          </w:tcPr>
          <w:p w:rsidR="00695F72" w:rsidRDefault="00695F7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Доходы. </w:t>
            </w:r>
          </w:p>
        </w:tc>
        <w:tc>
          <w:tcPr>
            <w:tcW w:w="1559" w:type="dxa"/>
          </w:tcPr>
          <w:p w:rsidR="00695F72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695F72" w:rsidRPr="00695F7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</w:t>
              </w:r>
              <w:r w:rsidR="00695F72" w:rsidRPr="00695F7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ы</w:t>
              </w:r>
              <w:r w:rsidR="00695F72" w:rsidRPr="00695F7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лка</w:t>
              </w:r>
            </w:hyperlink>
          </w:p>
        </w:tc>
        <w:tc>
          <w:tcPr>
            <w:tcW w:w="3963" w:type="dxa"/>
          </w:tcPr>
          <w:p w:rsidR="00695F72" w:rsidRDefault="00695F7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Анаграмма</w:t>
            </w:r>
          </w:p>
          <w:p w:rsidR="00695F72" w:rsidRDefault="00DF679C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95F72">
              <w:rPr>
                <w:rFonts w:ascii="Times New Roman" w:hAnsi="Times New Roman" w:cs="Times New Roman"/>
                <w:sz w:val="28"/>
                <w:szCs w:val="28"/>
              </w:rPr>
              <w:t>Отгадай зашифрованное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95F72" w:rsidTr="00695F72">
        <w:tc>
          <w:tcPr>
            <w:tcW w:w="783" w:type="dxa"/>
          </w:tcPr>
          <w:p w:rsidR="00695F72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23" w:type="dxa"/>
          </w:tcPr>
          <w:p w:rsidR="00695F72" w:rsidRDefault="00CA318F" w:rsidP="00642B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Определи, что относится к доходам, а что к расходам</w:t>
            </w:r>
          </w:p>
        </w:tc>
        <w:tc>
          <w:tcPr>
            <w:tcW w:w="1559" w:type="dxa"/>
          </w:tcPr>
          <w:p w:rsidR="00695F72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642B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</w:t>
              </w:r>
              <w:r w:rsidR="00642B44" w:rsidRPr="00642B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сы</w:t>
              </w:r>
              <w:r w:rsidR="00642B44" w:rsidRPr="00642B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</w:t>
              </w:r>
              <w:r w:rsidR="00642B44" w:rsidRPr="00642B4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ка</w:t>
              </w:r>
            </w:hyperlink>
          </w:p>
        </w:tc>
        <w:tc>
          <w:tcPr>
            <w:tcW w:w="3963" w:type="dxa"/>
          </w:tcPr>
          <w:p w:rsidR="00695F72" w:rsidRDefault="00642B44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Групповая сортировка</w:t>
            </w:r>
          </w:p>
        </w:tc>
      </w:tr>
      <w:tr w:rsidR="00695F72" w:rsidTr="00695F72">
        <w:tc>
          <w:tcPr>
            <w:tcW w:w="783" w:type="dxa"/>
          </w:tcPr>
          <w:p w:rsidR="00695F72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323" w:type="dxa"/>
          </w:tcPr>
          <w:p w:rsidR="00695F72" w:rsidRDefault="00BA57A7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Семейный бюджет</w:t>
            </w:r>
          </w:p>
        </w:tc>
        <w:tc>
          <w:tcPr>
            <w:tcW w:w="1559" w:type="dxa"/>
          </w:tcPr>
          <w:p w:rsidR="00695F72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BA57A7" w:rsidRPr="00BA57A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</w:t>
              </w:r>
              <w:r w:rsidR="00BA57A7" w:rsidRPr="00BA57A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ы</w:t>
              </w:r>
              <w:r w:rsidR="00BA57A7" w:rsidRPr="00BA57A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лка</w:t>
              </w:r>
            </w:hyperlink>
          </w:p>
        </w:tc>
        <w:tc>
          <w:tcPr>
            <w:tcW w:w="3963" w:type="dxa"/>
          </w:tcPr>
          <w:p w:rsidR="00695F72" w:rsidRDefault="00BA57A7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="001460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 хочет стать миллионером?</w:t>
            </w:r>
            <w:r w:rsidR="001460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95F72" w:rsidTr="00695F72">
        <w:tc>
          <w:tcPr>
            <w:tcW w:w="783" w:type="dxa"/>
          </w:tcPr>
          <w:p w:rsidR="00695F72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23" w:type="dxa"/>
          </w:tcPr>
          <w:p w:rsidR="00695F72" w:rsidRDefault="00BA57A7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расходов</w:t>
            </w:r>
          </w:p>
        </w:tc>
        <w:tc>
          <w:tcPr>
            <w:tcW w:w="1559" w:type="dxa"/>
          </w:tcPr>
          <w:p w:rsidR="00695F72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BA57A7" w:rsidRPr="00BA57A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ссылк</w:t>
              </w:r>
              <w:r w:rsidR="00BA57A7" w:rsidRPr="00BA57A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а</w:t>
              </w:r>
            </w:hyperlink>
          </w:p>
        </w:tc>
        <w:tc>
          <w:tcPr>
            <w:tcW w:w="3963" w:type="dxa"/>
          </w:tcPr>
          <w:p w:rsidR="00695F72" w:rsidRDefault="00BA57A7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Классификация. Обязательные и желательные расходы</w:t>
            </w:r>
          </w:p>
        </w:tc>
      </w:tr>
      <w:tr w:rsidR="00695F72" w:rsidTr="00695F72">
        <w:tc>
          <w:tcPr>
            <w:tcW w:w="783" w:type="dxa"/>
          </w:tcPr>
          <w:p w:rsidR="00695F72" w:rsidRDefault="0022155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23" w:type="dxa"/>
          </w:tcPr>
          <w:p w:rsidR="00695F72" w:rsidRDefault="00657C60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Семейный бюджет</w:t>
            </w:r>
          </w:p>
        </w:tc>
        <w:tc>
          <w:tcPr>
            <w:tcW w:w="1559" w:type="dxa"/>
          </w:tcPr>
          <w:p w:rsidR="00695F72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657C60" w:rsidRPr="00657C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Ссы</w:t>
              </w:r>
              <w:r w:rsidR="00657C60" w:rsidRPr="00657C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</w:t>
              </w:r>
              <w:r w:rsidR="00657C60" w:rsidRPr="00657C6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ка</w:t>
              </w:r>
            </w:hyperlink>
          </w:p>
          <w:p w:rsidR="00657C60" w:rsidRDefault="00657C60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95F72" w:rsidRDefault="00657C60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Квест игра</w:t>
            </w:r>
          </w:p>
          <w:p w:rsidR="00657C60" w:rsidRDefault="00DF679C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57C60">
              <w:rPr>
                <w:rFonts w:ascii="Times New Roman" w:hAnsi="Times New Roman" w:cs="Times New Roman"/>
                <w:sz w:val="28"/>
                <w:szCs w:val="28"/>
              </w:rPr>
              <w:t>Выход из комнаты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95F72" w:rsidTr="00695F72">
        <w:tc>
          <w:tcPr>
            <w:tcW w:w="783" w:type="dxa"/>
          </w:tcPr>
          <w:p w:rsidR="00695F72" w:rsidRDefault="00A676A6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23" w:type="dxa"/>
          </w:tcPr>
          <w:p w:rsidR="00695F72" w:rsidRDefault="00A676A6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экономии денег</w:t>
            </w:r>
          </w:p>
        </w:tc>
        <w:tc>
          <w:tcPr>
            <w:tcW w:w="1559" w:type="dxa"/>
          </w:tcPr>
          <w:p w:rsidR="00695F72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676A6" w:rsidRPr="00A676A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ссы</w:t>
              </w:r>
              <w:r w:rsidR="00A676A6" w:rsidRPr="00A676A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</w:t>
              </w:r>
              <w:r w:rsidR="00A676A6" w:rsidRPr="00A676A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ка</w:t>
              </w:r>
            </w:hyperlink>
          </w:p>
        </w:tc>
        <w:tc>
          <w:tcPr>
            <w:tcW w:w="3963" w:type="dxa"/>
          </w:tcPr>
          <w:p w:rsidR="00695F72" w:rsidRDefault="00A676A6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Квест игра</w:t>
            </w:r>
          </w:p>
          <w:p w:rsidR="00A676A6" w:rsidRDefault="00DF679C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676A6">
              <w:rPr>
                <w:rFonts w:ascii="Times New Roman" w:hAnsi="Times New Roman" w:cs="Times New Roman"/>
                <w:sz w:val="28"/>
                <w:szCs w:val="28"/>
              </w:rPr>
              <w:t>Выполнить задания и выйти из комнаты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695F72" w:rsidTr="00695F72">
        <w:tc>
          <w:tcPr>
            <w:tcW w:w="783" w:type="dxa"/>
          </w:tcPr>
          <w:p w:rsidR="00695F72" w:rsidRDefault="002F7A2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23" w:type="dxa"/>
          </w:tcPr>
          <w:p w:rsidR="00695F72" w:rsidRDefault="002F7A2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Откуда в семье берутся деньги</w:t>
            </w:r>
          </w:p>
        </w:tc>
        <w:tc>
          <w:tcPr>
            <w:tcW w:w="1559" w:type="dxa"/>
          </w:tcPr>
          <w:p w:rsidR="00695F72" w:rsidRDefault="001358BF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2F7A22" w:rsidRPr="002F7A2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ссы</w:t>
              </w:r>
              <w:r w:rsidR="002F7A22" w:rsidRPr="002F7A2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л</w:t>
              </w:r>
              <w:r w:rsidR="002F7A22" w:rsidRPr="002F7A2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ка</w:t>
              </w:r>
            </w:hyperlink>
          </w:p>
        </w:tc>
        <w:tc>
          <w:tcPr>
            <w:tcW w:w="3963" w:type="dxa"/>
          </w:tcPr>
          <w:p w:rsidR="00695F72" w:rsidRDefault="002F7A22" w:rsidP="001C73F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Кроссворд</w:t>
            </w:r>
          </w:p>
        </w:tc>
      </w:tr>
    </w:tbl>
    <w:p w:rsidR="001C73F5" w:rsidRDefault="001C73F5" w:rsidP="001C73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5B" w:rsidRDefault="005A7A5B" w:rsidP="001C73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A5B" w:rsidRPr="001A3DDF" w:rsidRDefault="005A7A5B" w:rsidP="001C73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DF">
        <w:rPr>
          <w:rFonts w:ascii="Times New Roman" w:hAnsi="Times New Roman" w:cs="Times New Roman"/>
          <w:sz w:val="28"/>
          <w:szCs w:val="28"/>
        </w:rPr>
        <w:t>Список используемых ресурсов:</w:t>
      </w:r>
    </w:p>
    <w:p w:rsidR="005A7A5B" w:rsidRPr="001A3DDF" w:rsidRDefault="005A7A5B" w:rsidP="005A7A5B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DF">
        <w:rPr>
          <w:rFonts w:ascii="Times New Roman" w:hAnsi="Times New Roman" w:cs="Times New Roman"/>
          <w:sz w:val="28"/>
          <w:szCs w:val="28"/>
        </w:rPr>
        <w:t xml:space="preserve">Платформа для создания презентаций нейросетями </w:t>
      </w:r>
      <w:r w:rsidR="001A3DDF" w:rsidRPr="001A3DDF">
        <w:rPr>
          <w:rFonts w:ascii="Times New Roman" w:hAnsi="Times New Roman" w:cs="Times New Roman"/>
          <w:sz w:val="28"/>
          <w:szCs w:val="28"/>
          <w:lang w:val="en-US"/>
        </w:rPr>
        <w:t>Gamma</w:t>
      </w:r>
    </w:p>
    <w:p w:rsidR="001A3DDF" w:rsidRPr="001A3DDF" w:rsidRDefault="001A3DDF" w:rsidP="001A3DD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DF">
        <w:rPr>
          <w:rFonts w:ascii="Times New Roman" w:hAnsi="Times New Roman" w:cs="Times New Roman"/>
          <w:sz w:val="28"/>
          <w:szCs w:val="28"/>
        </w:rPr>
        <w:t xml:space="preserve">Конструктор тестов Оnline Тest Рad </w:t>
      </w:r>
    </w:p>
    <w:p w:rsidR="001A3DDF" w:rsidRPr="001A3DDF" w:rsidRDefault="001A3DDF" w:rsidP="001A3DD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DF">
        <w:rPr>
          <w:rFonts w:ascii="Times New Roman" w:hAnsi="Times New Roman" w:cs="Times New Roman"/>
          <w:sz w:val="28"/>
          <w:szCs w:val="28"/>
        </w:rPr>
        <w:t xml:space="preserve">Образовательная платформа </w:t>
      </w:r>
      <w:r w:rsidRPr="001A3DDF">
        <w:rPr>
          <w:rFonts w:ascii="Times New Roman" w:hAnsi="Times New Roman" w:cs="Times New Roman"/>
          <w:sz w:val="28"/>
          <w:szCs w:val="28"/>
          <w:lang w:val="en-US"/>
        </w:rPr>
        <w:t>Joyteka</w:t>
      </w:r>
    </w:p>
    <w:p w:rsidR="001A3DDF" w:rsidRPr="001A3DDF" w:rsidRDefault="001A3DDF" w:rsidP="001A3DD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DDF">
        <w:rPr>
          <w:rFonts w:ascii="Times New Roman" w:hAnsi="Times New Roman" w:cs="Times New Roman"/>
          <w:sz w:val="28"/>
          <w:szCs w:val="28"/>
        </w:rPr>
        <w:t xml:space="preserve">Онлайн сервис </w:t>
      </w:r>
      <w:r w:rsidRPr="001A3DDF">
        <w:rPr>
          <w:rFonts w:ascii="Times New Roman" w:hAnsi="Times New Roman" w:cs="Times New Roman"/>
          <w:sz w:val="28"/>
          <w:szCs w:val="28"/>
          <w:shd w:val="clear" w:color="auto" w:fill="FFFFFF"/>
        </w:rPr>
        <w:t>LearningApps</w:t>
      </w:r>
    </w:p>
    <w:p w:rsidR="001A3DDF" w:rsidRPr="001A3DDF" w:rsidRDefault="001460FA" w:rsidP="001A3DDF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Многофункциональный</w:t>
      </w:r>
      <w:r w:rsidR="001A3DDF" w:rsidRPr="001A3D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инструмент для создания интерактивных материалов </w:t>
      </w:r>
      <w:r w:rsidR="00EF0B9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</w:t>
      </w:r>
      <w:hyperlink r:id="rId17" w:history="1">
        <w:r w:rsidR="001A3DDF" w:rsidRPr="001A3DDF">
          <w:rPr>
            <w:rFonts w:ascii="Times New Roman" w:hAnsi="Times New Roman" w:cs="Times New Roman"/>
            <w:bCs/>
            <w:iCs/>
            <w:sz w:val="28"/>
            <w:szCs w:val="28"/>
            <w:u w:val="single"/>
            <w:shd w:val="clear" w:color="auto" w:fill="FFFFFF"/>
          </w:rPr>
          <w:t>ordwall</w:t>
        </w:r>
      </w:hyperlink>
    </w:p>
    <w:p w:rsidR="00221552" w:rsidRPr="00F25972" w:rsidRDefault="00221552" w:rsidP="001C73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A42" w:rsidRDefault="00282A42"/>
    <w:sectPr w:rsidR="00282A42" w:rsidSect="00B2757D">
      <w:footerReference w:type="defaul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8BF" w:rsidRDefault="001358BF">
      <w:pPr>
        <w:spacing w:after="0" w:line="240" w:lineRule="auto"/>
      </w:pPr>
      <w:r>
        <w:separator/>
      </w:r>
    </w:p>
  </w:endnote>
  <w:endnote w:type="continuationSeparator" w:id="0">
    <w:p w:rsidR="001358BF" w:rsidRDefault="0013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411720"/>
      <w:docPartObj>
        <w:docPartGallery w:val="Page Numbers (Bottom of Page)"/>
        <w:docPartUnique/>
      </w:docPartObj>
    </w:sdtPr>
    <w:sdtEndPr/>
    <w:sdtContent>
      <w:p w:rsidR="00F25972" w:rsidRDefault="007041D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79C">
          <w:rPr>
            <w:noProof/>
          </w:rPr>
          <w:t>5</w:t>
        </w:r>
        <w:r>
          <w:fldChar w:fldCharType="end"/>
        </w:r>
      </w:p>
    </w:sdtContent>
  </w:sdt>
  <w:p w:rsidR="00F25972" w:rsidRDefault="001358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8BF" w:rsidRDefault="001358BF">
      <w:pPr>
        <w:spacing w:after="0" w:line="240" w:lineRule="auto"/>
      </w:pPr>
      <w:r>
        <w:separator/>
      </w:r>
    </w:p>
  </w:footnote>
  <w:footnote w:type="continuationSeparator" w:id="0">
    <w:p w:rsidR="001358BF" w:rsidRDefault="00135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7DBD"/>
    <w:multiLevelType w:val="hybridMultilevel"/>
    <w:tmpl w:val="06AC7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9595D"/>
    <w:multiLevelType w:val="hybridMultilevel"/>
    <w:tmpl w:val="3FE0D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B560C"/>
    <w:multiLevelType w:val="hybridMultilevel"/>
    <w:tmpl w:val="819A7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27F0C"/>
    <w:multiLevelType w:val="hybridMultilevel"/>
    <w:tmpl w:val="4AF86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D18AC"/>
    <w:multiLevelType w:val="hybridMultilevel"/>
    <w:tmpl w:val="5EA2F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4A55C7"/>
    <w:multiLevelType w:val="hybridMultilevel"/>
    <w:tmpl w:val="E8140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74FA3"/>
    <w:multiLevelType w:val="hybridMultilevel"/>
    <w:tmpl w:val="D6180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F239B"/>
    <w:multiLevelType w:val="hybridMultilevel"/>
    <w:tmpl w:val="ABA8F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84109"/>
    <w:multiLevelType w:val="hybridMultilevel"/>
    <w:tmpl w:val="537E7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F5"/>
    <w:rsid w:val="000C740D"/>
    <w:rsid w:val="00113E14"/>
    <w:rsid w:val="001358BF"/>
    <w:rsid w:val="001460FA"/>
    <w:rsid w:val="00154990"/>
    <w:rsid w:val="00181A45"/>
    <w:rsid w:val="001837C8"/>
    <w:rsid w:val="001A3DDF"/>
    <w:rsid w:val="001C73F5"/>
    <w:rsid w:val="00212300"/>
    <w:rsid w:val="00221552"/>
    <w:rsid w:val="00282A42"/>
    <w:rsid w:val="002F7A22"/>
    <w:rsid w:val="003050CD"/>
    <w:rsid w:val="003C5BD6"/>
    <w:rsid w:val="003E2BC1"/>
    <w:rsid w:val="00501FDD"/>
    <w:rsid w:val="0055653F"/>
    <w:rsid w:val="005A7A5B"/>
    <w:rsid w:val="005D55B5"/>
    <w:rsid w:val="00602338"/>
    <w:rsid w:val="00642B44"/>
    <w:rsid w:val="00657C60"/>
    <w:rsid w:val="00695F72"/>
    <w:rsid w:val="006A3029"/>
    <w:rsid w:val="007041DC"/>
    <w:rsid w:val="00A26DA0"/>
    <w:rsid w:val="00A676A6"/>
    <w:rsid w:val="00BA57A7"/>
    <w:rsid w:val="00C846DF"/>
    <w:rsid w:val="00CA318F"/>
    <w:rsid w:val="00CA3F19"/>
    <w:rsid w:val="00CE0AD3"/>
    <w:rsid w:val="00D06D9A"/>
    <w:rsid w:val="00D2473F"/>
    <w:rsid w:val="00D70C0C"/>
    <w:rsid w:val="00DC565A"/>
    <w:rsid w:val="00DF679C"/>
    <w:rsid w:val="00EF0B9F"/>
    <w:rsid w:val="00F22FFA"/>
    <w:rsid w:val="00F9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87DD4-F7ED-401F-8E5A-FB0E13B4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3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C73F5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C7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1C7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73F5"/>
  </w:style>
  <w:style w:type="paragraph" w:customStyle="1" w:styleId="c24">
    <w:name w:val="c24"/>
    <w:basedOn w:val="a"/>
    <w:rsid w:val="00A2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A26DA0"/>
  </w:style>
  <w:style w:type="character" w:customStyle="1" w:styleId="c8">
    <w:name w:val="c8"/>
    <w:basedOn w:val="a0"/>
    <w:rsid w:val="00A26DA0"/>
  </w:style>
  <w:style w:type="character" w:customStyle="1" w:styleId="c23">
    <w:name w:val="c23"/>
    <w:basedOn w:val="a0"/>
    <w:rsid w:val="00A26DA0"/>
  </w:style>
  <w:style w:type="paragraph" w:customStyle="1" w:styleId="Default">
    <w:name w:val="Default"/>
    <w:rsid w:val="00F941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657C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7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tIch_fTBwatG8cjSae4JlxRDBoRJ1UZJ/view?usp=sharing" TargetMode="External"/><Relationship Id="rId13" Type="http://schemas.openxmlformats.org/officeDocument/2006/relationships/hyperlink" Target="https://learningapps.org/view37091508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rlawnmEeSLfWByia3LdBbItsB6RYtQI_/view?usp=sharing" TargetMode="External"/><Relationship Id="rId12" Type="http://schemas.openxmlformats.org/officeDocument/2006/relationships/hyperlink" Target="https://learningapps.org/view37112771" TargetMode="External"/><Relationship Id="rId17" Type="http://schemas.openxmlformats.org/officeDocument/2006/relationships/hyperlink" Target="https://www.google.ru/search?newwindow=1&amp;safe=strict&amp;sca_esv=a531d7c2178cf6c1&amp;sxsrf=ADLYWIJGS2tvIw0HIeLqbNhMrHXnPZDgnQ:1728880907343&amp;q=wordwall+%D1%87%D1%82%D0%BE+%D1%8D%D1%82%D0%BE&amp;spell=1&amp;sa=X&amp;ved=2ahUKEwjYgt2ih42JAxXxU1UIHWWuKGcQkeECKAB6BAgKE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onlinetestpad.com/7chrmovctwa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dwall.net/ru/resource/7929052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oyteka.com/100748722" TargetMode="External"/><Relationship Id="rId10" Type="http://schemas.openxmlformats.org/officeDocument/2006/relationships/hyperlink" Target="https://wordwall.net/ru/resource/7922632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rI6DTB5ypL1KFoJpbwLzld9k-mOAW7BF/view?usp=sharing" TargetMode="External"/><Relationship Id="rId14" Type="http://schemas.openxmlformats.org/officeDocument/2006/relationships/hyperlink" Target="https://joyteka.com/1007486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2024-10-04T01:22:00Z</dcterms:created>
  <dcterms:modified xsi:type="dcterms:W3CDTF">2024-10-15T00:28:00Z</dcterms:modified>
</cp:coreProperties>
</file>