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pPr w:leftFromText="180" w:rightFromText="180" w:horzAnchor="margin" w:tblpX="-743" w:tblpY="585"/>
        <w:tblW w:w="10030" w:type="dxa"/>
        <w:tblLayout w:type="fixed"/>
        <w:tblLook w:val="04A0" w:firstRow="1" w:lastRow="0" w:firstColumn="1" w:lastColumn="0" w:noHBand="0" w:noVBand="1"/>
      </w:tblPr>
      <w:tblGrid>
        <w:gridCol w:w="3064"/>
        <w:gridCol w:w="2322"/>
        <w:gridCol w:w="2322"/>
        <w:gridCol w:w="2322"/>
      </w:tblGrid>
      <w:tr w:rsidR="00CA437C" w:rsidRPr="00E22674" w:rsidTr="00D852EB">
        <w:tc>
          <w:tcPr>
            <w:tcW w:w="3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674" w:rsidRPr="00E22674" w:rsidRDefault="00E22674" w:rsidP="00E22674">
            <w:pPr>
              <w:pStyle w:val="Default"/>
              <w:jc w:val="both"/>
              <w:rPr>
                <w:szCs w:val="24"/>
              </w:rPr>
            </w:pPr>
            <w:r w:rsidRPr="00E22674">
              <w:rPr>
                <w:szCs w:val="24"/>
              </w:rPr>
              <w:t>Воронцова Татьяна Леонидовна,</w:t>
            </w:r>
          </w:p>
          <w:p w:rsidR="00E22674" w:rsidRPr="00E22674" w:rsidRDefault="00E22674" w:rsidP="00E22674">
            <w:pPr>
              <w:pStyle w:val="Default"/>
              <w:jc w:val="both"/>
              <w:rPr>
                <w:szCs w:val="24"/>
              </w:rPr>
            </w:pPr>
            <w:hyperlink r:id="rId5" w:history="1">
              <w:r w:rsidRPr="00E22674">
                <w:rPr>
                  <w:rStyle w:val="a3"/>
                  <w:szCs w:val="24"/>
                  <w:lang w:val="en-US"/>
                </w:rPr>
                <w:t>vor</w:t>
              </w:r>
              <w:r w:rsidRPr="00E22674">
                <w:rPr>
                  <w:rStyle w:val="a3"/>
                  <w:szCs w:val="24"/>
                </w:rPr>
                <w:t>_</w:t>
              </w:r>
              <w:r w:rsidRPr="00E22674">
                <w:rPr>
                  <w:rStyle w:val="a3"/>
                  <w:szCs w:val="24"/>
                  <w:lang w:val="en-US"/>
                </w:rPr>
                <w:t>t</w:t>
              </w:r>
              <w:r w:rsidRPr="00E22674">
                <w:rPr>
                  <w:rStyle w:val="a3"/>
                  <w:szCs w:val="24"/>
                </w:rPr>
                <w:t>67@</w:t>
              </w:r>
              <w:r w:rsidRPr="00E22674">
                <w:rPr>
                  <w:rStyle w:val="a3"/>
                  <w:szCs w:val="24"/>
                  <w:lang w:val="en-US"/>
                </w:rPr>
                <w:t>mail</w:t>
              </w:r>
              <w:r w:rsidRPr="00E22674">
                <w:rPr>
                  <w:rStyle w:val="a3"/>
                  <w:szCs w:val="24"/>
                </w:rPr>
                <w:t>.</w:t>
              </w:r>
              <w:proofErr w:type="spellStart"/>
              <w:r w:rsidRPr="00E22674">
                <w:rPr>
                  <w:rStyle w:val="a3"/>
                  <w:szCs w:val="24"/>
                  <w:lang w:val="en-US"/>
                </w:rPr>
                <w:t>ru</w:t>
              </w:r>
              <w:proofErr w:type="spellEnd"/>
            </w:hyperlink>
          </w:p>
          <w:p w:rsidR="00E22674" w:rsidRPr="00E22674" w:rsidRDefault="00E22674" w:rsidP="00E22674">
            <w:pPr>
              <w:pStyle w:val="Default"/>
              <w:jc w:val="both"/>
              <w:rPr>
                <w:i/>
                <w:szCs w:val="24"/>
              </w:rPr>
            </w:pPr>
            <w:r w:rsidRPr="00E22674">
              <w:rPr>
                <w:szCs w:val="24"/>
                <w:lang w:val="en-US"/>
              </w:rPr>
              <w:t>90241248572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674" w:rsidRPr="00E22674" w:rsidRDefault="00E22674" w:rsidP="00E22674">
            <w:pPr>
              <w:pStyle w:val="Default"/>
              <w:jc w:val="both"/>
              <w:rPr>
                <w:szCs w:val="24"/>
              </w:rPr>
            </w:pPr>
            <w:r w:rsidRPr="00E22674">
              <w:rPr>
                <w:szCs w:val="24"/>
              </w:rPr>
              <w:t>Краевое государственное общеобразовательное бюджетное учреждение «</w:t>
            </w:r>
            <w:proofErr w:type="spellStart"/>
            <w:r w:rsidRPr="00E22674">
              <w:rPr>
                <w:szCs w:val="24"/>
              </w:rPr>
              <w:t>Краснореченская</w:t>
            </w:r>
            <w:proofErr w:type="spellEnd"/>
            <w:r w:rsidRPr="00E22674">
              <w:rPr>
                <w:szCs w:val="24"/>
              </w:rPr>
              <w:t xml:space="preserve"> специальная (коррекционная) общеобразовательная школа – интернат» (КГОБУ </w:t>
            </w:r>
            <w:proofErr w:type="spellStart"/>
            <w:r w:rsidRPr="00E22674">
              <w:rPr>
                <w:szCs w:val="24"/>
              </w:rPr>
              <w:t>Краснореченская</w:t>
            </w:r>
            <w:proofErr w:type="spellEnd"/>
            <w:r w:rsidRPr="00E22674">
              <w:rPr>
                <w:szCs w:val="24"/>
              </w:rPr>
              <w:t xml:space="preserve"> КШИ) </w:t>
            </w:r>
            <w:proofErr w:type="spellStart"/>
            <w:r w:rsidRPr="00E22674">
              <w:rPr>
                <w:szCs w:val="24"/>
              </w:rPr>
              <w:t>г.Дальнегорск</w:t>
            </w:r>
            <w:proofErr w:type="spellEnd"/>
            <w:r w:rsidRPr="00E22674">
              <w:rPr>
                <w:szCs w:val="24"/>
              </w:rPr>
              <w:t xml:space="preserve">, </w:t>
            </w:r>
            <w:proofErr w:type="spellStart"/>
            <w:r w:rsidRPr="00E22674">
              <w:rPr>
                <w:szCs w:val="24"/>
              </w:rPr>
              <w:t>с.Краснореченский</w:t>
            </w:r>
            <w:proofErr w:type="spellEnd"/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E22674" w:rsidRDefault="00E22674" w:rsidP="00E22674">
            <w:pPr>
              <w:pStyle w:val="Default"/>
              <w:jc w:val="both"/>
              <w:rPr>
                <w:i/>
                <w:szCs w:val="24"/>
              </w:rPr>
            </w:pPr>
            <w:r w:rsidRPr="00E22674">
              <w:rPr>
                <w:szCs w:val="24"/>
              </w:rPr>
              <w:t>Учитель математики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E22674" w:rsidRDefault="00E22674" w:rsidP="00E22674">
            <w:pPr>
              <w:pStyle w:val="Default"/>
              <w:jc w:val="both"/>
              <w:rPr>
                <w:i/>
                <w:szCs w:val="24"/>
              </w:rPr>
            </w:pPr>
            <w:r w:rsidRPr="00E22674">
              <w:rPr>
                <w:szCs w:val="24"/>
              </w:rPr>
              <w:t>37 лет</w:t>
            </w:r>
          </w:p>
        </w:tc>
      </w:tr>
      <w:tr w:rsidR="00CA437C" w:rsidRPr="00E22674" w:rsidTr="00D852EB">
        <w:tc>
          <w:tcPr>
            <w:tcW w:w="3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12" w:rsidRPr="00E22674" w:rsidRDefault="00926312" w:rsidP="00E22674">
            <w:pPr>
              <w:pStyle w:val="Default"/>
              <w:jc w:val="both"/>
              <w:rPr>
                <w:i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E22674" w:rsidRDefault="00CA437C" w:rsidP="00E22674">
            <w:pPr>
              <w:pStyle w:val="Default"/>
              <w:jc w:val="both"/>
              <w:rPr>
                <w:i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E22674" w:rsidRDefault="00CA437C" w:rsidP="00E22674">
            <w:pPr>
              <w:pStyle w:val="Default"/>
              <w:jc w:val="both"/>
              <w:rPr>
                <w:i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E22674" w:rsidRDefault="00CA437C" w:rsidP="00E22674">
            <w:pPr>
              <w:pStyle w:val="Default"/>
              <w:jc w:val="both"/>
              <w:rPr>
                <w:i/>
                <w:szCs w:val="24"/>
              </w:rPr>
            </w:pPr>
          </w:p>
        </w:tc>
      </w:tr>
    </w:tbl>
    <w:p w:rsidR="00CA437C" w:rsidRPr="00E22674" w:rsidRDefault="00D852EB" w:rsidP="00E22674">
      <w:pPr>
        <w:pStyle w:val="Default"/>
        <w:jc w:val="both"/>
        <w:rPr>
          <w:szCs w:val="24"/>
        </w:rPr>
      </w:pPr>
      <w:r w:rsidRPr="00E22674">
        <w:rPr>
          <w:szCs w:val="24"/>
        </w:rPr>
        <w:t>1.Общие сведения</w:t>
      </w:r>
    </w:p>
    <w:p w:rsidR="00CE0DB1" w:rsidRPr="00E22674" w:rsidRDefault="00CE0DB1" w:rsidP="00E22674">
      <w:pPr>
        <w:pStyle w:val="Default"/>
        <w:jc w:val="both"/>
        <w:rPr>
          <w:szCs w:val="24"/>
        </w:rPr>
      </w:pPr>
    </w:p>
    <w:p w:rsidR="00CA437C" w:rsidRPr="00E22674" w:rsidRDefault="00D852EB" w:rsidP="00E22674">
      <w:pPr>
        <w:pStyle w:val="Default"/>
        <w:jc w:val="both"/>
        <w:rPr>
          <w:szCs w:val="24"/>
        </w:rPr>
      </w:pPr>
      <w:r w:rsidRPr="00E22674">
        <w:rPr>
          <w:szCs w:val="24"/>
        </w:rPr>
        <w:t>2.Сущностные характеристики опыта.</w:t>
      </w:r>
    </w:p>
    <w:tbl>
      <w:tblPr>
        <w:tblStyle w:val="aa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4395"/>
        <w:gridCol w:w="5635"/>
      </w:tblGrid>
      <w:tr w:rsidR="00CA437C" w:rsidRPr="00E22674" w:rsidTr="00D852EB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E22674" w:rsidRDefault="00D852EB" w:rsidP="00E22674">
            <w:pPr>
              <w:pStyle w:val="Default"/>
              <w:rPr>
                <w:szCs w:val="24"/>
              </w:rPr>
            </w:pPr>
            <w:r w:rsidRPr="00E22674">
              <w:rPr>
                <w:szCs w:val="24"/>
              </w:rPr>
              <w:t>1.Тема лучшей педагогической практики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3F40" w:rsidRPr="00E22674" w:rsidRDefault="00E22674" w:rsidP="00E22674">
            <w:pPr>
              <w:pStyle w:val="Default"/>
              <w:jc w:val="both"/>
              <w:rPr>
                <w:szCs w:val="24"/>
              </w:rPr>
            </w:pPr>
            <w:r w:rsidRPr="00E22674">
              <w:rPr>
                <w:szCs w:val="24"/>
              </w:rPr>
              <w:t>Сборник упражнений и презентаций по теме «Семейный бюджет» для учащихся с ограниченными возможностями здоровья</w:t>
            </w:r>
          </w:p>
        </w:tc>
      </w:tr>
      <w:tr w:rsidR="00CA437C" w:rsidRPr="00E22674" w:rsidTr="00D852EB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E22674" w:rsidRDefault="00D852EB" w:rsidP="00E22674">
            <w:pPr>
              <w:pStyle w:val="Default"/>
              <w:rPr>
                <w:szCs w:val="24"/>
              </w:rPr>
            </w:pPr>
            <w:r w:rsidRPr="00E22674">
              <w:rPr>
                <w:szCs w:val="24"/>
              </w:rPr>
              <w:t xml:space="preserve">2.Описание представляемого опыта (не более 50 слов) 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674" w:rsidRPr="00E22674" w:rsidRDefault="00E22674" w:rsidP="00E22674">
            <w:pPr>
              <w:ind w:firstLine="851"/>
              <w:jc w:val="both"/>
              <w:rPr>
                <w:sz w:val="24"/>
                <w:szCs w:val="24"/>
              </w:rPr>
            </w:pPr>
            <w:r w:rsidRPr="00E22674">
              <w:rPr>
                <w:sz w:val="24"/>
                <w:szCs w:val="24"/>
              </w:rPr>
              <w:t xml:space="preserve">Данный сборник содержит материал для обучения учащихся, который могут использовать учителя коррекционных школ, учителя начальных классов и воспитатели дошкольных образовательных учреждений при проведении занятий по финансовой грамотности. </w:t>
            </w:r>
          </w:p>
          <w:p w:rsidR="00E22674" w:rsidRPr="00E22674" w:rsidRDefault="00E22674" w:rsidP="00E22674">
            <w:pPr>
              <w:ind w:firstLine="851"/>
              <w:jc w:val="both"/>
              <w:rPr>
                <w:sz w:val="24"/>
                <w:szCs w:val="24"/>
              </w:rPr>
            </w:pPr>
            <w:r w:rsidRPr="00E22674">
              <w:rPr>
                <w:sz w:val="24"/>
                <w:szCs w:val="24"/>
              </w:rPr>
              <w:t>Целью данного комплекта является формирование основ финансовой грамотности у детей с ограниченными возможностями здоровья через использование интерактивных игр и упражнений</w:t>
            </w:r>
          </w:p>
          <w:p w:rsidR="00E22674" w:rsidRPr="00E22674" w:rsidRDefault="00E22674" w:rsidP="00E22674">
            <w:pPr>
              <w:ind w:firstLine="851"/>
              <w:jc w:val="both"/>
              <w:rPr>
                <w:sz w:val="24"/>
                <w:szCs w:val="24"/>
              </w:rPr>
            </w:pPr>
            <w:r w:rsidRPr="00E22674">
              <w:rPr>
                <w:sz w:val="24"/>
                <w:szCs w:val="24"/>
              </w:rPr>
              <w:t>Основными задачами являются:</w:t>
            </w:r>
          </w:p>
          <w:p w:rsidR="00E22674" w:rsidRPr="00E22674" w:rsidRDefault="00E22674" w:rsidP="00E22674">
            <w:pPr>
              <w:pStyle w:val="ab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674">
              <w:rPr>
                <w:rFonts w:ascii="Times New Roman" w:hAnsi="Times New Roman" w:cs="Times New Roman"/>
                <w:sz w:val="24"/>
                <w:szCs w:val="24"/>
              </w:rPr>
              <w:t>Получение новых знаний об источниках доходов</w:t>
            </w:r>
            <w:r w:rsidR="00AB7D3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AB7D3F">
              <w:rPr>
                <w:rFonts w:ascii="Times New Roman" w:hAnsi="Times New Roman" w:cs="Times New Roman"/>
                <w:sz w:val="24"/>
                <w:szCs w:val="24"/>
              </w:rPr>
              <w:t xml:space="preserve">расходов </w:t>
            </w:r>
            <w:bookmarkStart w:id="0" w:name="_GoBack"/>
            <w:bookmarkEnd w:id="0"/>
            <w:r w:rsidRPr="00E22674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E22674">
              <w:rPr>
                <w:rFonts w:ascii="Times New Roman" w:hAnsi="Times New Roman" w:cs="Times New Roman"/>
                <w:sz w:val="24"/>
                <w:szCs w:val="24"/>
              </w:rPr>
              <w:t xml:space="preserve"> семье</w:t>
            </w:r>
          </w:p>
          <w:p w:rsidR="00E22674" w:rsidRPr="00E22674" w:rsidRDefault="00E22674" w:rsidP="00E22674">
            <w:pPr>
              <w:pStyle w:val="ab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674">
              <w:rPr>
                <w:rFonts w:ascii="Times New Roman" w:hAnsi="Times New Roman" w:cs="Times New Roman"/>
                <w:sz w:val="24"/>
                <w:szCs w:val="24"/>
              </w:rPr>
              <w:t>Отработка и закрепление полученных навыков</w:t>
            </w:r>
          </w:p>
          <w:p w:rsidR="00E22674" w:rsidRPr="00E22674" w:rsidRDefault="00E22674" w:rsidP="00E22674">
            <w:pPr>
              <w:pStyle w:val="ab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674">
              <w:rPr>
                <w:rFonts w:ascii="Times New Roman" w:hAnsi="Times New Roman" w:cs="Times New Roman"/>
                <w:sz w:val="24"/>
                <w:szCs w:val="24"/>
              </w:rPr>
              <w:t>Проверка усвоенных знаний.</w:t>
            </w:r>
          </w:p>
          <w:p w:rsidR="00E22674" w:rsidRPr="00E22674" w:rsidRDefault="00E22674" w:rsidP="00E22674">
            <w:pPr>
              <w:ind w:firstLine="851"/>
              <w:jc w:val="both"/>
              <w:rPr>
                <w:sz w:val="24"/>
                <w:szCs w:val="24"/>
              </w:rPr>
            </w:pPr>
            <w:r w:rsidRPr="00E22674">
              <w:rPr>
                <w:sz w:val="24"/>
                <w:szCs w:val="24"/>
              </w:rPr>
              <w:t>Использование интерактивных игр по финансовой грамотности наравне с традиционными методами обучения повышает эффективность образования и воспитания детей, а также усиливает уровень восприятия информации и развивает творческие способности у детей.</w:t>
            </w:r>
          </w:p>
          <w:p w:rsidR="00E22674" w:rsidRPr="00E22674" w:rsidRDefault="00E22674" w:rsidP="00E22674">
            <w:pPr>
              <w:ind w:firstLine="851"/>
              <w:jc w:val="both"/>
              <w:rPr>
                <w:sz w:val="24"/>
                <w:szCs w:val="24"/>
              </w:rPr>
            </w:pPr>
            <w:r w:rsidRPr="00E22674">
              <w:rPr>
                <w:sz w:val="24"/>
                <w:szCs w:val="24"/>
              </w:rPr>
              <w:t>Разработанные методические материалы позволят педагогам организовать фронтальную, групповую, индивидуальную работу школьников по изучению финансовой грамотности с применением интерактивных заданий и упражнений.</w:t>
            </w:r>
          </w:p>
          <w:p w:rsidR="00CA437C" w:rsidRPr="00E22674" w:rsidRDefault="00CA437C" w:rsidP="00E22674">
            <w:pPr>
              <w:jc w:val="both"/>
              <w:rPr>
                <w:sz w:val="24"/>
                <w:szCs w:val="24"/>
              </w:rPr>
            </w:pPr>
          </w:p>
        </w:tc>
      </w:tr>
      <w:tr w:rsidR="00CA437C" w:rsidTr="00D852EB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D852EB">
            <w:pPr>
              <w:pStyle w:val="Default"/>
              <w:rPr>
                <w:szCs w:val="24"/>
              </w:rPr>
            </w:pPr>
            <w:r w:rsidRPr="006E3F40">
              <w:rPr>
                <w:szCs w:val="24"/>
              </w:rPr>
              <w:lastRenderedPageBreak/>
              <w:t xml:space="preserve">3.Публикации о представленном педагогическом опыте. Награды и поощрения. 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1E43" w:rsidRPr="006E3F40" w:rsidRDefault="00691E43" w:rsidP="00691E4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CA437C" w:rsidRDefault="00D852EB" w:rsidP="00D56DDD">
      <w:pPr>
        <w:pStyle w:val="Default"/>
        <w:spacing w:line="360" w:lineRule="auto"/>
        <w:jc w:val="both"/>
        <w:rPr>
          <w:sz w:val="28"/>
        </w:rPr>
      </w:pPr>
      <w:r>
        <w:rPr>
          <w:sz w:val="28"/>
        </w:rPr>
        <w:t xml:space="preserve">   </w:t>
      </w:r>
    </w:p>
    <w:sectPr w:rsidR="00CA437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E814A4"/>
    <w:multiLevelType w:val="hybridMultilevel"/>
    <w:tmpl w:val="19FE7B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CAF239B"/>
    <w:multiLevelType w:val="hybridMultilevel"/>
    <w:tmpl w:val="ABA8FAEA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37C"/>
    <w:rsid w:val="000312F5"/>
    <w:rsid w:val="0007124D"/>
    <w:rsid w:val="00691E43"/>
    <w:rsid w:val="006E3F40"/>
    <w:rsid w:val="00926312"/>
    <w:rsid w:val="00980974"/>
    <w:rsid w:val="00AB7D3F"/>
    <w:rsid w:val="00B24D0B"/>
    <w:rsid w:val="00B811AA"/>
    <w:rsid w:val="00CA437C"/>
    <w:rsid w:val="00CE0DB1"/>
    <w:rsid w:val="00D56DDD"/>
    <w:rsid w:val="00D852EB"/>
    <w:rsid w:val="00DB0889"/>
    <w:rsid w:val="00E2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5E6C4A-7540-4E96-85EF-44D1AE617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</w:style>
  <w:style w:type="character" w:styleId="a3">
    <w:name w:val="Hyperlink"/>
    <w:link w:val="13"/>
    <w:rPr>
      <w:color w:val="000000"/>
      <w:u w:val="non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4">
    <w:name w:val="Balloon Text"/>
    <w:basedOn w:val="a"/>
    <w:link w:val="a5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a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E2267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or_t6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User</cp:lastModifiedBy>
  <cp:revision>4</cp:revision>
  <dcterms:created xsi:type="dcterms:W3CDTF">2024-11-13T10:12:00Z</dcterms:created>
  <dcterms:modified xsi:type="dcterms:W3CDTF">2024-11-14T05:24:00Z</dcterms:modified>
</cp:coreProperties>
</file>