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56" w:rsidRPr="00594356" w:rsidRDefault="00594356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Конструктор</w:t>
      </w:r>
    </w:p>
    <w:p w:rsidR="00594356" w:rsidRPr="00594356" w:rsidRDefault="00594356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химии</w:t>
      </w:r>
    </w:p>
    <w:p w:rsidR="00594356" w:rsidRPr="00594356" w:rsidRDefault="00594356" w:rsidP="00594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на основе </w:t>
      </w:r>
      <w:r w:rsidR="0014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результатов ЕГЭ ( 2022 – 2024 г</w:t>
      </w:r>
      <w:bookmarkStart w:id="0" w:name="_GoBack"/>
      <w:bookmarkEnd w:id="0"/>
      <w:r w:rsidRPr="00594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г.)</w:t>
      </w:r>
    </w:p>
    <w:p w:rsidR="00C5054D" w:rsidRPr="00C5054D" w:rsidRDefault="00C5054D" w:rsidP="00C5054D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796"/>
      </w:tblGrid>
      <w:tr w:rsidR="00857901" w:rsidRPr="00C5054D" w:rsidTr="00857901">
        <w:tc>
          <w:tcPr>
            <w:tcW w:w="1419" w:type="dxa"/>
          </w:tcPr>
          <w:p w:rsidR="00857901" w:rsidRPr="00C5054D" w:rsidRDefault="00857901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 ИОМ</w:t>
            </w:r>
          </w:p>
        </w:tc>
        <w:tc>
          <w:tcPr>
            <w:tcW w:w="7796" w:type="dxa"/>
          </w:tcPr>
          <w:p w:rsidR="00857901" w:rsidRPr="00C5054D" w:rsidRDefault="00857901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Линии заданий</w:t>
            </w:r>
          </w:p>
        </w:tc>
      </w:tr>
      <w:tr w:rsidR="00857901" w:rsidRPr="00C5054D" w:rsidTr="00857901">
        <w:tc>
          <w:tcPr>
            <w:tcW w:w="1419" w:type="dxa"/>
            <w:vMerge w:val="restart"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БЛОК  1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«Теоретические основы химии»</w:t>
            </w:r>
          </w:p>
        </w:tc>
        <w:tc>
          <w:tcPr>
            <w:tcW w:w="7796" w:type="dxa"/>
          </w:tcPr>
          <w:p w:rsidR="00857901" w:rsidRPr="00C5054D" w:rsidRDefault="00857901" w:rsidP="008E7A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1.1.Химическая связь и строение атома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8C3C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1. Современная модель строения атома.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Распределение электронов по энергетическим уровням. Классификация химических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элементов. Особенности строения энергетических уровней атомов (s-,p-, d-элементов). Основное и возбуждённое состояния атомов. Электронная конфигурация атома. Валентные электроны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химических элементов Д.И. Менделеева. Физический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смысл Периодического закона Д.И. Менделеева. Причины и закономерности изменения свойств элементов и их соединений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периодам и группам. Закономерности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в изменении свой</w:t>
            </w:r>
            <w:proofErr w:type="gram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остых веществ,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водородных соединений, высших оксидов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гидроксидов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Линия 3. </w:t>
            </w:r>
            <w:proofErr w:type="spell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Электроотрицательность</w:t>
            </w:r>
            <w:proofErr w:type="spell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. Валентность.</w:t>
            </w:r>
          </w:p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Степень окисления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4. Виды химической связи (</w:t>
            </w:r>
            <w:proofErr w:type="gram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ковалентная</w:t>
            </w:r>
            <w:proofErr w:type="gram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, ионная, металлическая, водородная) и механизмы её образования. Межмолекулярные взаимодействия. Вещества молекулярного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немолекулярного строения. Типы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кристаллических решёток. Зависимость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свойств веществ от типа кристаллической решётки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1.2.Химическая реакция.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Процессы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протекающие в растворах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17. Химическая реакция. Классификация химических реакций в неорганической и органической химии. Закон сохранения массы веществ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18. Скорость реакции, её зависимость от различных факторов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19. Окислительно-восстановительные реакции. Поведение веще</w:t>
            </w:r>
            <w:proofErr w:type="gram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ств в ср</w:t>
            </w:r>
            <w:proofErr w:type="gram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едах с разным значением </w:t>
            </w:r>
            <w:proofErr w:type="spell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. Методы электронного баланса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20. Электролиз расплавов и растворов солей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21. Гидролиз солей. Ионное произведение воды. Водородный показатель (</w:t>
            </w:r>
            <w:proofErr w:type="spell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) раствора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857901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22. 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Шателье</w:t>
            </w:r>
            <w:proofErr w:type="spellEnd"/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29. Окислительно-восстановительные реакции. Поведение веще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ств в ср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едах с разным значением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. Методы электронного баланса Окислительно-восстановительные реакции. Поведение веще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ств в ср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едах с разным значением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. Методы электронного баланса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FC632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30. Электролитическая диссоциация. Сильные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 слабые электролиты. Среда водных растворов веществ: кислая, нейтральная,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щелочная. Степень диссоциации. Реакц</w:t>
            </w:r>
            <w:proofErr w:type="gramStart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ии ио</w:t>
            </w:r>
            <w:proofErr w:type="gramEnd"/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нного обмена</w:t>
            </w:r>
          </w:p>
        </w:tc>
      </w:tr>
      <w:tr w:rsidR="00857901" w:rsidRPr="00C5054D" w:rsidTr="00857901">
        <w:tc>
          <w:tcPr>
            <w:tcW w:w="1419" w:type="dxa"/>
            <w:vMerge w:val="restart"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  2.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неорганической химии»</w:t>
            </w:r>
          </w:p>
        </w:tc>
        <w:tc>
          <w:tcPr>
            <w:tcW w:w="7796" w:type="dxa"/>
          </w:tcPr>
          <w:p w:rsidR="00857901" w:rsidRPr="00C5054D" w:rsidRDefault="00857901" w:rsidP="00B7069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5. </w:t>
            </w:r>
            <w:r w:rsidRPr="00B7069F">
              <w:rPr>
                <w:rFonts w:ascii="Times New Roman" w:hAnsi="Times New Roman" w:cs="Times New Roman"/>
                <w:sz w:val="18"/>
                <w:szCs w:val="18"/>
              </w:rPr>
              <w:t>Классификация неорганических веществ.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069F">
              <w:rPr>
                <w:rFonts w:ascii="Times New Roman" w:hAnsi="Times New Roman" w:cs="Times New Roman"/>
                <w:sz w:val="18"/>
                <w:szCs w:val="18"/>
              </w:rPr>
              <w:t>Номенклатура неорганических веществ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5462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6. </w:t>
            </w:r>
            <w:proofErr w:type="gramStart"/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Химич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еские свойства важнейших метал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лов (натри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 калий, кальций, магний, алю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миний, цин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к, хром, железо, медь) и их со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инений.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Общие способы получения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металлов.</w:t>
            </w:r>
            <w:r>
              <w:t xml:space="preserve"> </w:t>
            </w:r>
            <w:proofErr w:type="gramStart"/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неметаллов (галоге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нов, серы, азота, фосфора, угле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рода и кремния) и их соединений (оксидов,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кислородсодержащих кислот, водородных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соединений).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Электролитическая диссоциация. Сильные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 слабые электролиты. Среда водных растворов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еществ: кислая, нейтральная, ще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лочная. Степень диссоциации. Реакц</w:t>
            </w:r>
            <w:proofErr w:type="gramStart"/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gramEnd"/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нного обмена.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266">
              <w:rPr>
                <w:rFonts w:ascii="Times New Roman" w:hAnsi="Times New Roman" w:cs="Times New Roman"/>
                <w:sz w:val="18"/>
                <w:szCs w:val="18"/>
              </w:rPr>
              <w:t>Идентификация неорганических соединений. Качественные реакции на неоргани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ческие вещества и ионы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B7069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7.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Общие способы получения Металлов.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  <w:proofErr w:type="gramEnd"/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B7069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8.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Общие способы получения металлов.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  <w:proofErr w:type="gramEnd"/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B7069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9. Генетическая связь неорганических веществ, принадлежащих к различным классам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B7069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24.</w:t>
            </w:r>
            <w:r w:rsidRPr="00857901">
              <w:t xml:space="preserve"> </w:t>
            </w: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Идентификация неорганических соединений. Качественные реакции на неорганические вещества и ионы. Идентификация органических соединений. Решение экспериментальных задач на распознавание органических веществ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31. Генетическая связь неорганических веществ, принадлежащих к различным классам</w:t>
            </w:r>
          </w:p>
        </w:tc>
      </w:tr>
      <w:tr w:rsidR="00857901" w:rsidRPr="00C5054D" w:rsidTr="00857901">
        <w:tc>
          <w:tcPr>
            <w:tcW w:w="1419" w:type="dxa"/>
            <w:vMerge w:val="restart"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БЛОК  3.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органической химии»</w:t>
            </w:r>
          </w:p>
        </w:tc>
        <w:tc>
          <w:tcPr>
            <w:tcW w:w="7796" w:type="dxa"/>
          </w:tcPr>
          <w:p w:rsidR="00857901" w:rsidRPr="00C5054D" w:rsidRDefault="00857901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 Задания базового уровня сложности по органической химии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3C2BC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10. </w:t>
            </w:r>
            <w:r w:rsidRPr="006A14F7">
              <w:rPr>
                <w:rFonts w:ascii="Times New Roman" w:hAnsi="Times New Roman" w:cs="Times New Roman"/>
                <w:sz w:val="18"/>
                <w:szCs w:val="18"/>
              </w:rPr>
              <w:t>Представление о классификации органических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веществ. Систематическая между</w:t>
            </w:r>
            <w:r w:rsidRPr="006A14F7">
              <w:rPr>
                <w:rFonts w:ascii="Times New Roman" w:hAnsi="Times New Roman" w:cs="Times New Roman"/>
                <w:sz w:val="18"/>
                <w:szCs w:val="18"/>
              </w:rPr>
              <w:t>народная номенклатура и принципы образования названий органических соединений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A119DA" w:rsidRDefault="00857901" w:rsidP="00A11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11.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Основные положения теории химического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троения органических соединений</w:t>
            </w:r>
          </w:p>
          <w:p w:rsidR="00857901" w:rsidRPr="00A119DA" w:rsidRDefault="00857901" w:rsidP="00A11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А.М. Бутлерова. Углеродный скелет органичес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молекулы. Кратность химической связи.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σ- и </w:t>
            </w:r>
            <w:proofErr w:type="gram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π-</w:t>
            </w:r>
            <w:proofErr w:type="gramEnd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связи. sp3-, sp2-, </w:t>
            </w:r>
            <w:proofErr w:type="spell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-гибридизации </w:t>
            </w:r>
            <w:proofErr w:type="spell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орбиталей</w:t>
            </w:r>
            <w:proofErr w:type="spellEnd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 атомов углерода.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 xml:space="preserve">Зависимость свойств веществ </w:t>
            </w:r>
            <w:proofErr w:type="gramStart"/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57901" w:rsidRPr="00C5054D" w:rsidRDefault="00857901" w:rsidP="00A11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химического строения молекул.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омологи.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Гомологи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ческий ряд. Изомерия и изомеры.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онятие о функциональной группе. </w:t>
            </w:r>
            <w:r w:rsidRPr="00A119DA">
              <w:rPr>
                <w:rFonts w:ascii="Times New Roman" w:hAnsi="Times New Roman" w:cs="Times New Roman"/>
                <w:sz w:val="18"/>
                <w:szCs w:val="18"/>
              </w:rPr>
              <w:t>Ориентационные эффекты заместителей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12. Химические свойства углеводородов: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циклоалканов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алкадиенов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кислородсодержащих соединений: спиртов, фенола, альдегидов, кетонов, карбоновых кислот, сложных эфиров, жиров, углеводов</w:t>
            </w:r>
            <w:proofErr w:type="gramEnd"/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13. Характерные химические свойства аминов. Аминокислоты и белки. Аминокислоты как амфотерные органические соединения. Основные аминокислоты, образующие белки. Важнейшие способы получения аминов и аминокислот. Химические свойства белков: гидролиз, денатурация, качественные (цветные) реакции на белки</w:t>
            </w:r>
          </w:p>
        </w:tc>
      </w:tr>
      <w:tr w:rsidR="00857901" w:rsidRPr="00857901" w:rsidTr="00857901">
        <w:trPr>
          <w:gridAfter w:val="1"/>
          <w:wAfter w:w="7796" w:type="dxa"/>
          <w:trHeight w:val="207"/>
        </w:trPr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14. Химические свойства углеводородов: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циклоалканов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алкадиенов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аренов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Свободнорадикальный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ионный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механизмы реакции. Понятие о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нуклеофиле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электрофиле</w:t>
            </w:r>
            <w:proofErr w:type="spell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. Правило Марковникова. Правило Зайцева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15. 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Default="00857901" w:rsidP="000003A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Линия 16. </w:t>
            </w:r>
            <w:r w:rsidRPr="000003A5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органических соединений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C505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FD2365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32. Генетическая связь между классами органических соединений</w:t>
            </w:r>
          </w:p>
        </w:tc>
      </w:tr>
      <w:tr w:rsidR="00857901" w:rsidRPr="00C5054D" w:rsidTr="00857901">
        <w:tc>
          <w:tcPr>
            <w:tcW w:w="1419" w:type="dxa"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БЛОК 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4. «Химия и жизнь»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25. Химия в повседневной жизни. Правила</w:t>
            </w:r>
          </w:p>
          <w:p w:rsidR="00857901" w:rsidRPr="00857901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безопасной работы с едкими, горючими и токсичными веществами, средствами бытовой химии. Химия и здоровье. Химия в медицине. Химия и сельское хозяйство Химия в промышленности. Химия и энергетика: природный и попутный нефтяной газы, их состав и использование. Состав нефти и её переработка (природные источники углеводородов). 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Проблема отходов и побочных продуктов. Альтернативные источники</w:t>
            </w:r>
          </w:p>
          <w:p w:rsidR="00857901" w:rsidRPr="00FD2365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энергии. Общие представления о промышленных способах получения химических веществ (на примере производства аммиака, серной кислоты). Чёрная и цветная металлургия. Стекло и силикатная промышленность. Промышленная органическая химия. Сырьё для органической промышленности. 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поликонденсации. Классификация волокон</w:t>
            </w:r>
          </w:p>
        </w:tc>
      </w:tr>
      <w:tr w:rsidR="00857901" w:rsidRPr="00C5054D" w:rsidTr="00857901">
        <w:tc>
          <w:tcPr>
            <w:tcW w:w="1419" w:type="dxa"/>
            <w:vMerge w:val="restart"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 xml:space="preserve"> 5. «Расчетные задачи»</w:t>
            </w:r>
          </w:p>
        </w:tc>
        <w:tc>
          <w:tcPr>
            <w:tcW w:w="7796" w:type="dxa"/>
          </w:tcPr>
          <w:p w:rsidR="00857901" w:rsidRPr="00C5054D" w:rsidRDefault="00857901" w:rsidP="00E073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Расчетные задачи базового уровня сложности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0B24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26. Расчеты массовой доли и молярной концентрации вещества в растворе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54D">
              <w:rPr>
                <w:rFonts w:ascii="Times New Roman" w:hAnsi="Times New Roman" w:cs="Times New Roman"/>
                <w:sz w:val="18"/>
                <w:szCs w:val="18"/>
              </w:rPr>
              <w:t>Линия 27. Расчеты теплового эффекта по термохимическим уравнениям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FD2365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Линия 28. Расчёты массы (объёма, количества вещества) продуктов реакции, если одно из веществ дано в избытке (имеет примеси); расчёты массовой или объёмной доли выхода продукта реакции </w:t>
            </w:r>
            <w:proofErr w:type="gramStart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857901">
              <w:rPr>
                <w:rFonts w:ascii="Times New Roman" w:hAnsi="Times New Roman" w:cs="Times New Roman"/>
                <w:sz w:val="18"/>
                <w:szCs w:val="18"/>
              </w:rPr>
              <w:t xml:space="preserve"> теоретически возможного</w:t>
            </w:r>
          </w:p>
        </w:tc>
      </w:tr>
      <w:tr w:rsidR="00857901" w:rsidRPr="00C5054D" w:rsidTr="00857901">
        <w:trPr>
          <w:gridAfter w:val="1"/>
          <w:wAfter w:w="7796" w:type="dxa"/>
          <w:trHeight w:val="207"/>
        </w:trPr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33. Нахождение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</w:t>
            </w:r>
          </w:p>
        </w:tc>
      </w:tr>
      <w:tr w:rsidR="00857901" w:rsidRPr="00C5054D" w:rsidTr="00857901">
        <w:tc>
          <w:tcPr>
            <w:tcW w:w="1419" w:type="dxa"/>
            <w:vMerge/>
          </w:tcPr>
          <w:p w:rsidR="00857901" w:rsidRPr="00C5054D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:rsidR="00857901" w:rsidRPr="00857901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Линия 34. Способы выражения концентрации растворов: массовая доля растворённого вещества, молярная концентрация. Насыщенные и ненасыщенные растворы, растворимость. Кристаллогидраты. Расчёты массы (объёма, количества вещества) продуктов реакции, если одно из веществ дано в избытке (имеет примеси)</w:t>
            </w:r>
          </w:p>
          <w:p w:rsidR="00857901" w:rsidRPr="00857901" w:rsidRDefault="00857901" w:rsidP="006A14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901">
              <w:rPr>
                <w:rFonts w:ascii="Times New Roman" w:hAnsi="Times New Roman" w:cs="Times New Roman"/>
                <w:sz w:val="18"/>
                <w:szCs w:val="18"/>
              </w:rPr>
              <w:t>Расчёты массы (объёма, количества вещества) продукта реакции, если одно из веществ дано в виде раствора с определённой массовой долей растворённого вещества</w:t>
            </w:r>
          </w:p>
        </w:tc>
      </w:tr>
    </w:tbl>
    <w:p w:rsidR="009E55F6" w:rsidRDefault="009E55F6" w:rsidP="006A14F7">
      <w:pPr>
        <w:jc w:val="both"/>
      </w:pPr>
    </w:p>
    <w:p w:rsidR="009E55F6" w:rsidRPr="009E55F6" w:rsidRDefault="009E55F6" w:rsidP="006A14F7">
      <w:pPr>
        <w:jc w:val="both"/>
      </w:pPr>
    </w:p>
    <w:sectPr w:rsidR="009E55F6" w:rsidRPr="009E55F6" w:rsidSect="00C1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CE2"/>
    <w:multiLevelType w:val="multilevel"/>
    <w:tmpl w:val="1E02A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F6"/>
    <w:rsid w:val="000003A5"/>
    <w:rsid w:val="000C2312"/>
    <w:rsid w:val="00140B7C"/>
    <w:rsid w:val="00204804"/>
    <w:rsid w:val="00284E6C"/>
    <w:rsid w:val="00296B69"/>
    <w:rsid w:val="002C5E4D"/>
    <w:rsid w:val="003103AC"/>
    <w:rsid w:val="003E73C9"/>
    <w:rsid w:val="003F0D0F"/>
    <w:rsid w:val="00546266"/>
    <w:rsid w:val="00594356"/>
    <w:rsid w:val="005B68DC"/>
    <w:rsid w:val="006A14F7"/>
    <w:rsid w:val="00782BAD"/>
    <w:rsid w:val="00782F2B"/>
    <w:rsid w:val="00857901"/>
    <w:rsid w:val="008E7A0B"/>
    <w:rsid w:val="009E55F6"/>
    <w:rsid w:val="00A119DA"/>
    <w:rsid w:val="00B7069F"/>
    <w:rsid w:val="00C156D7"/>
    <w:rsid w:val="00C5054D"/>
    <w:rsid w:val="00E07343"/>
    <w:rsid w:val="00FC6320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E55F6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50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E55F6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5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Юлия А. Сеничева</cp:lastModifiedBy>
  <cp:revision>5</cp:revision>
  <dcterms:created xsi:type="dcterms:W3CDTF">2024-09-12T22:41:00Z</dcterms:created>
  <dcterms:modified xsi:type="dcterms:W3CDTF">2024-10-04T05:13:00Z</dcterms:modified>
</cp:coreProperties>
</file>