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41"/>
        <w:gridCol w:w="4030"/>
      </w:tblGrid>
      <w:tr w:rsidR="00DD7573" w:rsidTr="00DD7573">
        <w:tc>
          <w:tcPr>
            <w:tcW w:w="5541" w:type="dxa"/>
          </w:tcPr>
          <w:p w:rsidR="00DD7573" w:rsidRDefault="00DD7573" w:rsidP="00DD7573">
            <w:r>
              <w:fldChar w:fldCharType="begin"/>
            </w:r>
            <w:r>
              <w:instrText xml:space="preserve"> HYPERLINK "http://www.lfond.spb.ru/programs/likhachev/100/lessons/" </w:instrText>
            </w:r>
            <w:r>
              <w:fldChar w:fldCharType="separate"/>
            </w:r>
            <w:r w:rsidRPr="008B0461">
              <w:rPr>
                <w:rStyle w:val="a3"/>
              </w:rPr>
              <w:t>http://www.lfond.spb.ru/programs/likhachev/100/lessons/</w:t>
            </w:r>
            <w:r>
              <w:rPr>
                <w:rStyle w:val="a3"/>
              </w:rPr>
              <w:fldChar w:fldCharType="end"/>
            </w:r>
          </w:p>
          <w:p w:rsidR="00DD7573" w:rsidRDefault="00DD7573"/>
        </w:tc>
        <w:tc>
          <w:tcPr>
            <w:tcW w:w="4030" w:type="dxa"/>
          </w:tcPr>
          <w:p w:rsidR="00DD7573" w:rsidRPr="00DD7573" w:rsidRDefault="00DD7573" w:rsidP="00DD7573">
            <w:pPr>
              <w:shd w:val="clear" w:color="auto" w:fill="FFFFFF"/>
              <w:outlineLvl w:val="1"/>
              <w:rPr>
                <w:rFonts w:ascii="Georgia" w:eastAsia="Times New Roman" w:hAnsi="Georgia" w:cs="Times New Roman"/>
                <w:color w:val="271C05"/>
                <w:sz w:val="32"/>
                <w:szCs w:val="32"/>
                <w:lang w:eastAsia="ru-RU"/>
              </w:rPr>
            </w:pPr>
            <w:r w:rsidRPr="00DD7573">
              <w:rPr>
                <w:rFonts w:ascii="Georgia" w:eastAsia="Times New Roman" w:hAnsi="Georgia" w:cs="Times New Roman"/>
                <w:color w:val="271C05"/>
                <w:sz w:val="32"/>
                <w:szCs w:val="32"/>
                <w:lang w:eastAsia="ru-RU"/>
              </w:rPr>
              <w:t>Уроки Лихачева: методические рекомендации для учителей средних школ</w:t>
            </w:r>
          </w:p>
          <w:p w:rsidR="00DD7573" w:rsidRPr="00DD7573" w:rsidRDefault="00DD7573" w:rsidP="00DD7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5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133E3F" wp14:editId="0847BCB9">
                  <wp:extent cx="1314450" cy="1905000"/>
                  <wp:effectExtent l="0" t="0" r="0" b="0"/>
                  <wp:docPr id="1" name="Рисунок 1" descr="Уроки Лихаче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роки Лихаче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DD7573" w:rsidRPr="00DD7573" w:rsidRDefault="00DD7573" w:rsidP="00DD7573">
            <w:pPr>
              <w:shd w:val="clear" w:color="auto" w:fill="FFFFFF"/>
              <w:spacing w:after="100" w:afterAutospacing="1"/>
              <w:rPr>
                <w:rFonts w:ascii="Georgia" w:eastAsia="Times New Roman" w:hAnsi="Georgia" w:cs="Times New Roman"/>
                <w:i/>
                <w:iCs/>
                <w:color w:val="555555"/>
                <w:sz w:val="21"/>
                <w:szCs w:val="21"/>
                <w:lang w:eastAsia="ru-RU"/>
              </w:rPr>
            </w:pPr>
            <w:r w:rsidRPr="00DD7573">
              <w:rPr>
                <w:rFonts w:ascii="Georgia" w:eastAsia="Times New Roman" w:hAnsi="Georgia" w:cs="Times New Roman"/>
                <w:i/>
                <w:iCs/>
                <w:color w:val="555555"/>
                <w:sz w:val="21"/>
                <w:szCs w:val="21"/>
                <w:lang w:eastAsia="ru-RU"/>
              </w:rPr>
              <w:t>Сост. О. Е. Лебедев. — СПб</w:t>
            </w:r>
            <w:proofErr w:type="gramStart"/>
            <w:r w:rsidRPr="00DD7573">
              <w:rPr>
                <w:rFonts w:ascii="Georgia" w:eastAsia="Times New Roman" w:hAnsi="Georgia" w:cs="Times New Roman"/>
                <w:i/>
                <w:iCs/>
                <w:color w:val="555555"/>
                <w:sz w:val="21"/>
                <w:szCs w:val="21"/>
                <w:lang w:eastAsia="ru-RU"/>
              </w:rPr>
              <w:t xml:space="preserve">.: </w:t>
            </w:r>
            <w:proofErr w:type="gramEnd"/>
            <w:r w:rsidRPr="00DD7573">
              <w:rPr>
                <w:rFonts w:ascii="Georgia" w:eastAsia="Times New Roman" w:hAnsi="Georgia" w:cs="Times New Roman"/>
                <w:i/>
                <w:iCs/>
                <w:color w:val="555555"/>
                <w:sz w:val="21"/>
                <w:szCs w:val="21"/>
                <w:lang w:eastAsia="ru-RU"/>
              </w:rPr>
              <w:t>Изд-во «Бизнес-пресса», 2006. — 160 с.</w:t>
            </w:r>
          </w:p>
          <w:p w:rsidR="00DD7573" w:rsidRDefault="00DD7573" w:rsidP="00DD7573">
            <w:pPr>
              <w:shd w:val="clear" w:color="auto" w:fill="FFFFFF"/>
            </w:pPr>
            <w:r w:rsidRPr="00DD7573">
              <w:rPr>
                <w:rFonts w:ascii="Georgia" w:eastAsia="Times New Roman" w:hAnsi="Georgia" w:cs="Times New Roman"/>
                <w:color w:val="271C05"/>
                <w:sz w:val="21"/>
                <w:szCs w:val="21"/>
                <w:lang w:eastAsia="ru-RU"/>
              </w:rPr>
              <w:t>В предлагаемых рекомендациях представлены размышления авторов — видных ученых и педагогов Петербурга — о возможных вариантах урока, о проблемах, которые могут быть рассмотрены на уроках, о предпочтительных образовательных технологиях. Рекомендации содержат большой фактический материал, включающий фрагменты работ Д. С. Лихачева, который может быть использован на самом уроке или при подготовке к нему.</w:t>
            </w:r>
          </w:p>
        </w:tc>
      </w:tr>
      <w:tr w:rsidR="00DD7573" w:rsidTr="00DD7573">
        <w:tc>
          <w:tcPr>
            <w:tcW w:w="5541" w:type="dxa"/>
          </w:tcPr>
          <w:p w:rsidR="00DD7573" w:rsidRDefault="00DD7573" w:rsidP="00486D60">
            <w:pPr>
              <w:rPr>
                <w:rStyle w:val="a3"/>
              </w:rPr>
            </w:pPr>
            <w:hyperlink r:id="rId6" w:history="1">
              <w:r w:rsidRPr="008B0461">
                <w:rPr>
                  <w:rStyle w:val="a3"/>
                </w:rPr>
                <w:t>http://oopnm.ru/2012/04/chitaya-d-s-lixacheva/</w:t>
              </w:r>
            </w:hyperlink>
            <w:r>
              <w:rPr>
                <w:rStyle w:val="a3"/>
              </w:rPr>
              <w:t xml:space="preserve"> </w:t>
            </w:r>
          </w:p>
          <w:p w:rsidR="00DD7573" w:rsidRDefault="00DD7573" w:rsidP="00486D60"/>
        </w:tc>
        <w:tc>
          <w:tcPr>
            <w:tcW w:w="4030" w:type="dxa"/>
          </w:tcPr>
          <w:p w:rsidR="00DD7573" w:rsidRPr="00DD7573" w:rsidRDefault="00DD7573" w:rsidP="00DD7573">
            <w:pPr>
              <w:textAlignment w:val="baseline"/>
              <w:outlineLvl w:val="0"/>
              <w:rPr>
                <w:rFonts w:ascii="Georgia" w:eastAsia="Times New Roman" w:hAnsi="Georgia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DD7573">
              <w:rPr>
                <w:rFonts w:ascii="Georgia" w:eastAsia="Times New Roman" w:hAnsi="Georgia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Читая </w:t>
            </w:r>
            <w:proofErr w:type="spellStart"/>
            <w:r w:rsidRPr="00DD7573">
              <w:rPr>
                <w:rFonts w:ascii="Georgia" w:eastAsia="Times New Roman" w:hAnsi="Georgia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Д.С.Лихачева</w:t>
            </w:r>
            <w:proofErr w:type="spellEnd"/>
            <w:r w:rsidRPr="00DD7573">
              <w:rPr>
                <w:rFonts w:ascii="Georgia" w:eastAsia="Times New Roman" w:hAnsi="Georgia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: Семь уроков из жизни и книг академика Дмитрия Сергеевича Лихачева</w:t>
            </w:r>
          </w:p>
          <w:p w:rsidR="00DD7573" w:rsidRPr="00DD7573" w:rsidRDefault="00DD7573" w:rsidP="00486D60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373737"/>
                <w:sz w:val="23"/>
                <w:szCs w:val="23"/>
                <w:lang w:eastAsia="ru-RU"/>
              </w:rPr>
            </w:pPr>
            <w:r w:rsidRPr="00DD7573">
              <w:rPr>
                <w:rFonts w:ascii="inherit" w:eastAsia="Times New Roman" w:hAnsi="inherit" w:cs="Times New Roman"/>
                <w:b/>
                <w:bCs/>
                <w:noProof/>
                <w:color w:val="1982D1"/>
                <w:sz w:val="23"/>
                <w:szCs w:val="23"/>
                <w:bdr w:val="none" w:sz="0" w:space="0" w:color="auto" w:frame="1"/>
                <w:lang w:eastAsia="ru-RU"/>
              </w:rPr>
              <w:drawing>
                <wp:inline distT="0" distB="0" distL="0" distR="0" wp14:anchorId="2E2A4131" wp14:editId="2613D16A">
                  <wp:extent cx="1428750" cy="2047875"/>
                  <wp:effectExtent l="0" t="0" r="0" b="9525"/>
                  <wp:docPr id="2" name="Рисунок 2" descr="http://oopnm.ru/wp-content/uploads/2012/04/chitaja-likhacheva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opnm.ru/wp-content/uploads/2012/04/chitaja-likhacheva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7573">
              <w:rPr>
                <w:rFonts w:ascii="inherit" w:eastAsia="Times New Roman" w:hAnsi="inherit" w:cs="Times New Roman"/>
                <w:b/>
                <w:bCs/>
                <w:color w:val="373737"/>
                <w:sz w:val="23"/>
                <w:szCs w:val="23"/>
                <w:bdr w:val="none" w:sz="0" w:space="0" w:color="auto" w:frame="1"/>
                <w:lang w:eastAsia="ru-RU"/>
              </w:rPr>
              <w:t>ЧИТАЯ Д.С.ЛИХАЧЕВА. Семь уроков из жизни и книг академика Дмитрия Сергеевича Лихачева: </w:t>
            </w:r>
            <w:r w:rsidRPr="00DD7573">
              <w:rPr>
                <w:rFonts w:ascii="inherit" w:eastAsia="Times New Roman" w:hAnsi="inherit" w:cs="Times New Roman"/>
                <w:color w:val="373737"/>
                <w:sz w:val="23"/>
                <w:szCs w:val="23"/>
                <w:lang w:eastAsia="ru-RU"/>
              </w:rPr>
              <w:t xml:space="preserve">Учебно-методическое пособие для учителей и учащихся гимназий, лицеев и средних школ / Православная Гимназия во имя </w:t>
            </w:r>
            <w:r w:rsidRPr="00DD7573">
              <w:rPr>
                <w:rFonts w:ascii="inherit" w:eastAsia="Times New Roman" w:hAnsi="inherit" w:cs="Times New Roman"/>
                <w:color w:val="373737"/>
                <w:sz w:val="23"/>
                <w:szCs w:val="23"/>
                <w:lang w:eastAsia="ru-RU"/>
              </w:rPr>
              <w:lastRenderedPageBreak/>
              <w:t xml:space="preserve">Преподобного Сергия Радонежского. Новосибирск: Издательство </w:t>
            </w:r>
            <w:proofErr w:type="spellStart"/>
            <w:r w:rsidRPr="00DD7573">
              <w:rPr>
                <w:rFonts w:ascii="inherit" w:eastAsia="Times New Roman" w:hAnsi="inherit" w:cs="Times New Roman"/>
                <w:color w:val="373737"/>
                <w:sz w:val="23"/>
                <w:szCs w:val="23"/>
                <w:lang w:eastAsia="ru-RU"/>
              </w:rPr>
              <w:t>НИПКиПРО</w:t>
            </w:r>
            <w:proofErr w:type="spellEnd"/>
            <w:r w:rsidRPr="00DD7573">
              <w:rPr>
                <w:rFonts w:ascii="inherit" w:eastAsia="Times New Roman" w:hAnsi="inherit" w:cs="Times New Roman"/>
                <w:color w:val="373737"/>
                <w:sz w:val="23"/>
                <w:szCs w:val="23"/>
                <w:lang w:eastAsia="ru-RU"/>
              </w:rPr>
              <w:t>, 2006.</w:t>
            </w:r>
          </w:p>
          <w:p w:rsidR="00DD7573" w:rsidRPr="00DD7573" w:rsidRDefault="00DD7573" w:rsidP="00486D60">
            <w:pPr>
              <w:shd w:val="clear" w:color="auto" w:fill="FFFFFF"/>
              <w:jc w:val="right"/>
              <w:textAlignment w:val="baseline"/>
              <w:rPr>
                <w:rFonts w:ascii="inherit" w:eastAsia="Times New Roman" w:hAnsi="inherit" w:cs="Times New Roman"/>
                <w:color w:val="373737"/>
                <w:sz w:val="23"/>
                <w:szCs w:val="23"/>
                <w:lang w:eastAsia="ru-RU"/>
              </w:rPr>
            </w:pPr>
            <w:r w:rsidRPr="00DD7573">
              <w:rPr>
                <w:rFonts w:ascii="inherit" w:eastAsia="Times New Roman" w:hAnsi="inherit" w:cs="Times New Roman"/>
                <w:b/>
                <w:bCs/>
                <w:color w:val="373737"/>
                <w:sz w:val="23"/>
                <w:szCs w:val="23"/>
                <w:bdr w:val="none" w:sz="0" w:space="0" w:color="auto" w:frame="1"/>
                <w:lang w:eastAsia="ru-RU"/>
              </w:rPr>
              <w:t xml:space="preserve">К 100-летию со дня рождения </w:t>
            </w:r>
            <w:proofErr w:type="spellStart"/>
            <w:r w:rsidRPr="00DD7573">
              <w:rPr>
                <w:rFonts w:ascii="inherit" w:eastAsia="Times New Roman" w:hAnsi="inherit" w:cs="Times New Roman"/>
                <w:b/>
                <w:bCs/>
                <w:color w:val="373737"/>
                <w:sz w:val="23"/>
                <w:szCs w:val="23"/>
                <w:bdr w:val="none" w:sz="0" w:space="0" w:color="auto" w:frame="1"/>
                <w:lang w:eastAsia="ru-RU"/>
              </w:rPr>
              <w:t>Д.С.Лихачева</w:t>
            </w:r>
            <w:proofErr w:type="spellEnd"/>
          </w:p>
          <w:p w:rsidR="00DD7573" w:rsidRDefault="00DD7573" w:rsidP="00486D60">
            <w:r w:rsidRPr="00DD7573">
              <w:rPr>
                <w:rFonts w:ascii="inherit" w:eastAsia="Times New Roman" w:hAnsi="inherit" w:cs="Times New Roman"/>
                <w:i/>
                <w:iCs/>
                <w:color w:val="373737"/>
                <w:sz w:val="23"/>
                <w:szCs w:val="23"/>
                <w:bdr w:val="none" w:sz="0" w:space="0" w:color="auto" w:frame="1"/>
                <w:lang w:eastAsia="ru-RU"/>
              </w:rPr>
              <w:t xml:space="preserve">Рекомендовано экспертным советом </w:t>
            </w:r>
            <w:proofErr w:type="spellStart"/>
            <w:r w:rsidRPr="00DD7573">
              <w:rPr>
                <w:rFonts w:ascii="inherit" w:eastAsia="Times New Roman" w:hAnsi="inherit" w:cs="Times New Roman"/>
                <w:i/>
                <w:iCs/>
                <w:color w:val="373737"/>
                <w:sz w:val="23"/>
                <w:szCs w:val="23"/>
                <w:bdr w:val="none" w:sz="0" w:space="0" w:color="auto" w:frame="1"/>
                <w:lang w:eastAsia="ru-RU"/>
              </w:rPr>
              <w:t>НИПКиПРО</w:t>
            </w:r>
            <w:proofErr w:type="spellEnd"/>
            <w:r w:rsidRPr="00DD7573">
              <w:rPr>
                <w:rFonts w:ascii="inherit" w:eastAsia="Times New Roman" w:hAnsi="inherit" w:cs="Times New Roman"/>
                <w:i/>
                <w:iCs/>
                <w:color w:val="373737"/>
                <w:sz w:val="23"/>
                <w:szCs w:val="23"/>
                <w:bdr w:val="none" w:sz="0" w:space="0" w:color="auto" w:frame="1"/>
                <w:lang w:eastAsia="ru-RU"/>
              </w:rPr>
              <w:t xml:space="preserve"> для преподавателей, учителей и обучающихся лицеев, гимназий, общеобразовательных школ, образовательных учреждений системы дополнительного образования, системы профессионального образования</w:t>
            </w:r>
          </w:p>
        </w:tc>
      </w:tr>
    </w:tbl>
    <w:p w:rsidR="00DD7573" w:rsidRDefault="00DD7573"/>
    <w:p w:rsidR="00DD7573" w:rsidRDefault="00DD7573" w:rsidP="00DD757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373737"/>
          <w:sz w:val="23"/>
          <w:szCs w:val="23"/>
          <w:bdr w:val="none" w:sz="0" w:space="0" w:color="auto" w:frame="1"/>
          <w:lang w:eastAsia="ru-RU"/>
        </w:rPr>
      </w:pPr>
    </w:p>
    <w:p w:rsidR="00DD7573" w:rsidRDefault="00DD7573" w:rsidP="00DD757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373737"/>
          <w:sz w:val="23"/>
          <w:szCs w:val="23"/>
          <w:bdr w:val="none" w:sz="0" w:space="0" w:color="auto" w:frame="1"/>
          <w:lang w:eastAsia="ru-RU"/>
        </w:rPr>
      </w:pPr>
    </w:p>
    <w:p w:rsidR="00DD7573" w:rsidRPr="00DD7573" w:rsidRDefault="00DD7573" w:rsidP="00DD757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</w:p>
    <w:p w:rsidR="00DD7573" w:rsidRDefault="00DD7573"/>
    <w:sectPr w:rsidR="00DD7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F9"/>
    <w:rsid w:val="009A7168"/>
    <w:rsid w:val="009B441A"/>
    <w:rsid w:val="00B61276"/>
    <w:rsid w:val="00C65BA5"/>
    <w:rsid w:val="00DD7573"/>
    <w:rsid w:val="00F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5B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57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D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5B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57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D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oopnm.ru/wp-content/uploads/2012/04/chitaja-likhacheva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opnm.ru/2012/04/chitaya-d-s-lixacheva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Титарова</dc:creator>
  <cp:keywords/>
  <dc:description/>
  <cp:lastModifiedBy>Ольга В. Титарова</cp:lastModifiedBy>
  <cp:revision>4</cp:revision>
  <dcterms:created xsi:type="dcterms:W3CDTF">2022-11-14T05:57:00Z</dcterms:created>
  <dcterms:modified xsi:type="dcterms:W3CDTF">2022-11-14T06:21:00Z</dcterms:modified>
</cp:coreProperties>
</file>